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A342F" w14:textId="77777777" w:rsidR="008E2B7D" w:rsidRPr="00E96828" w:rsidRDefault="00073EAB" w:rsidP="00BB61E2">
      <w:pPr>
        <w:spacing w:after="0" w:line="240" w:lineRule="auto"/>
        <w:contextualSpacing/>
        <w:jc w:val="center"/>
        <w:rPr>
          <w:rFonts w:ascii="Times New Roman" w:hAnsi="Times New Roman" w:cs="Times New Roman"/>
          <w:b/>
          <w:sz w:val="24"/>
          <w:szCs w:val="24"/>
        </w:rPr>
      </w:pPr>
      <w:r w:rsidRPr="007911F9">
        <w:rPr>
          <w:rFonts w:ascii="Times New Roman" w:hAnsi="Times New Roman" w:cs="Times New Roman"/>
          <w:b/>
          <w:sz w:val="24"/>
          <w:szCs w:val="24"/>
          <w:lang w:val="en-US"/>
        </w:rPr>
        <w:t>Contract for the supply of goods No</w:t>
      </w:r>
      <w:r w:rsidR="00305FE9" w:rsidRPr="007911F9">
        <w:rPr>
          <w:rFonts w:ascii="Times New Roman" w:hAnsi="Times New Roman" w:cs="Times New Roman"/>
          <w:b/>
          <w:sz w:val="24"/>
          <w:szCs w:val="24"/>
          <w:lang w:val="en-US"/>
        </w:rPr>
        <w:t xml:space="preserve">. </w:t>
      </w:r>
      <w:r w:rsidR="00305FE9">
        <w:rPr>
          <w:rFonts w:ascii="Times New Roman" w:hAnsi="Times New Roman" w:cs="Times New Roman"/>
          <w:b/>
          <w:sz w:val="24"/>
          <w:szCs w:val="24"/>
        </w:rPr>
        <w:t>_____ _</w:t>
      </w:r>
    </w:p>
    <w:p w14:paraId="5F80DA85" w14:textId="77777777" w:rsidR="00073EAB" w:rsidRPr="00E96828" w:rsidRDefault="00073EAB" w:rsidP="00BB61E2">
      <w:pPr>
        <w:spacing w:after="0" w:line="240" w:lineRule="auto"/>
        <w:contextualSpacing/>
        <w:rPr>
          <w:rFonts w:ascii="Times New Roman" w:hAnsi="Times New Roman" w:cs="Times New Roman"/>
          <w:b/>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529"/>
      </w:tblGrid>
      <w:tr w:rsidR="00BB61E2" w:rsidRPr="00E96828" w14:paraId="689397D2" w14:textId="77777777" w:rsidTr="00BB61E2">
        <w:tc>
          <w:tcPr>
            <w:tcW w:w="5228" w:type="dxa"/>
          </w:tcPr>
          <w:p w14:paraId="6D4C0C49" w14:textId="77777777" w:rsidR="00BB61E2" w:rsidRPr="00E96828" w:rsidRDefault="00BB61E2" w:rsidP="00BB61E2">
            <w:pPr>
              <w:contextualSpacing/>
              <w:rPr>
                <w:rFonts w:ascii="Times New Roman" w:hAnsi="Times New Roman" w:cs="Times New Roman"/>
                <w:sz w:val="24"/>
                <w:szCs w:val="24"/>
              </w:rPr>
            </w:pPr>
            <w:r w:rsidRPr="00E96828">
              <w:rPr>
                <w:rFonts w:ascii="Times New Roman" w:hAnsi="Times New Roman" w:cs="Times New Roman"/>
                <w:sz w:val="24"/>
                <w:szCs w:val="24"/>
              </w:rPr>
              <w:t>Astana city</w:t>
            </w:r>
            <w:r w:rsidR="00656A17">
              <w:rPr>
                <w:rFonts w:ascii="Times New Roman" w:hAnsi="Times New Roman" w:cs="Times New Roman"/>
                <w:sz w:val="24"/>
                <w:szCs w:val="24"/>
              </w:rPr>
              <w:t>Astana</w:t>
            </w:r>
          </w:p>
        </w:tc>
        <w:tc>
          <w:tcPr>
            <w:tcW w:w="5228" w:type="dxa"/>
          </w:tcPr>
          <w:p w14:paraId="198042E9" w14:textId="77777777" w:rsidR="00BB61E2" w:rsidRPr="00E96828" w:rsidRDefault="00BB61E2" w:rsidP="00BB61E2">
            <w:pPr>
              <w:contextualSpacing/>
              <w:jc w:val="right"/>
              <w:rPr>
                <w:rFonts w:ascii="Times New Roman" w:hAnsi="Times New Roman" w:cs="Times New Roman"/>
                <w:sz w:val="24"/>
                <w:szCs w:val="24"/>
              </w:rPr>
            </w:pPr>
            <w:r w:rsidRPr="00E96828">
              <w:rPr>
                <w:rFonts w:ascii="Times New Roman" w:hAnsi="Times New Roman" w:cs="Times New Roman"/>
                <w:sz w:val="24"/>
                <w:szCs w:val="24"/>
              </w:rPr>
              <w:t>city"</w:t>
            </w:r>
            <w:r w:rsidR="00305FE9">
              <w:rPr>
                <w:rFonts w:ascii="Times New Roman" w:hAnsi="Times New Roman" w:cs="Times New Roman"/>
                <w:sz w:val="24"/>
                <w:szCs w:val="24"/>
              </w:rPr>
              <w:t>__</w:t>
            </w:r>
            <w:r w:rsidRPr="00E96828">
              <w:rPr>
                <w:rFonts w:ascii="Times New Roman" w:hAnsi="Times New Roman" w:cs="Times New Roman"/>
                <w:sz w:val="24"/>
                <w:szCs w:val="24"/>
              </w:rPr>
              <w:t xml:space="preserve">" </w:t>
            </w:r>
            <w:r w:rsidR="00305FE9">
              <w:rPr>
                <w:rFonts w:ascii="Times New Roman" w:hAnsi="Times New Roman" w:cs="Times New Roman"/>
                <w:sz w:val="24"/>
                <w:szCs w:val="24"/>
              </w:rPr>
              <w:t>__________</w:t>
            </w:r>
            <w:r w:rsidRPr="00E96828">
              <w:rPr>
                <w:rFonts w:ascii="Times New Roman" w:hAnsi="Times New Roman" w:cs="Times New Roman"/>
                <w:sz w:val="24"/>
                <w:szCs w:val="24"/>
              </w:rPr>
              <w:t xml:space="preserve"> 202_</w:t>
            </w:r>
            <w:r w:rsidR="00305FE9">
              <w:rPr>
                <w:rFonts w:ascii="Times New Roman" w:hAnsi="Times New Roman" w:cs="Times New Roman"/>
                <w:sz w:val="24"/>
                <w:szCs w:val="24"/>
              </w:rPr>
              <w:t>_</w:t>
            </w:r>
            <w:r w:rsidRPr="00E96828">
              <w:rPr>
                <w:rFonts w:ascii="Times New Roman" w:hAnsi="Times New Roman" w:cs="Times New Roman"/>
                <w:sz w:val="24"/>
                <w:szCs w:val="24"/>
              </w:rPr>
              <w:t xml:space="preserve"> year</w:t>
            </w:r>
            <w:r w:rsidR="00C16C84" w:rsidRPr="00E96828">
              <w:rPr>
                <w:rFonts w:ascii="Times New Roman" w:hAnsi="Times New Roman" w:cs="Times New Roman"/>
                <w:sz w:val="24"/>
                <w:szCs w:val="24"/>
              </w:rPr>
              <w:t>a</w:t>
            </w:r>
          </w:p>
        </w:tc>
      </w:tr>
    </w:tbl>
    <w:p w14:paraId="01342F74" w14:textId="77777777" w:rsidR="002B2461" w:rsidRPr="00E96828" w:rsidRDefault="002B2461" w:rsidP="00BB61E2">
      <w:pPr>
        <w:spacing w:after="0" w:line="240" w:lineRule="auto"/>
        <w:contextualSpacing/>
        <w:rPr>
          <w:rFonts w:ascii="Times New Roman" w:hAnsi="Times New Roman" w:cs="Times New Roman"/>
          <w:sz w:val="24"/>
          <w:szCs w:val="24"/>
        </w:rPr>
      </w:pPr>
    </w:p>
    <w:p w14:paraId="4A0D38A7" w14:textId="77777777" w:rsidR="00ED6024" w:rsidRPr="007911F9" w:rsidRDefault="00C1373C" w:rsidP="00BB61E2">
      <w:pPr>
        <w:spacing w:after="0" w:line="240" w:lineRule="auto"/>
        <w:ind w:firstLine="709"/>
        <w:contextualSpacing/>
        <w:jc w:val="both"/>
        <w:rPr>
          <w:rFonts w:ascii="Times New Roman" w:hAnsi="Times New Roman" w:cs="Times New Roman"/>
          <w:sz w:val="24"/>
          <w:szCs w:val="24"/>
          <w:lang w:val="en-US"/>
        </w:rPr>
      </w:pPr>
      <w:r w:rsidRPr="007911F9">
        <w:rPr>
          <w:rFonts w:ascii="Times New Roman" w:hAnsi="Times New Roman" w:cs="Times New Roman"/>
          <w:b/>
          <w:bCs/>
          <w:sz w:val="24"/>
          <w:szCs w:val="24"/>
          <w:lang w:val="en-US"/>
        </w:rPr>
        <w:t>TOO "_______________"</w:t>
      </w:r>
      <w:r w:rsidR="00305FE9" w:rsidRPr="007911F9">
        <w:rPr>
          <w:rFonts w:ascii="Times New Roman" w:hAnsi="Times New Roman" w:cs="Times New Roman"/>
          <w:b/>
          <w:bCs/>
          <w:sz w:val="24"/>
          <w:szCs w:val="24"/>
          <w:lang w:val="en-US"/>
        </w:rPr>
        <w:t>,</w:t>
      </w:r>
      <w:r w:rsidR="00305FE9" w:rsidRPr="007911F9">
        <w:rPr>
          <w:rFonts w:ascii="Times New Roman" w:hAnsi="Times New Roman" w:cs="Times New Roman"/>
          <w:sz w:val="24"/>
          <w:szCs w:val="24"/>
          <w:lang w:val="en-US"/>
        </w:rPr>
        <w:t xml:space="preserve"> hereinafter referred to as the "</w:t>
      </w:r>
      <w:r w:rsidR="00305FE9" w:rsidRPr="007911F9">
        <w:rPr>
          <w:rFonts w:ascii="Times New Roman" w:hAnsi="Times New Roman" w:cs="Times New Roman"/>
          <w:b/>
          <w:bCs/>
          <w:sz w:val="24"/>
          <w:szCs w:val="24"/>
          <w:lang w:val="en-US"/>
        </w:rPr>
        <w:t>Supplier</w:t>
      </w:r>
      <w:r w:rsidR="00305FE9" w:rsidRPr="007911F9">
        <w:rPr>
          <w:rFonts w:ascii="Times New Roman" w:hAnsi="Times New Roman" w:cs="Times New Roman"/>
          <w:sz w:val="24"/>
          <w:szCs w:val="24"/>
          <w:lang w:val="en-US"/>
        </w:rPr>
        <w:t>", represented</w:t>
      </w:r>
      <w:r w:rsidRPr="007911F9">
        <w:rPr>
          <w:rFonts w:ascii="Times New Roman" w:hAnsi="Times New Roman" w:cs="Times New Roman"/>
          <w:sz w:val="24"/>
          <w:szCs w:val="24"/>
          <w:lang w:val="en-US"/>
        </w:rPr>
        <w:t xml:space="preserve"> by ________________________</w:t>
      </w:r>
      <w:r w:rsidR="00656A17" w:rsidRPr="007911F9">
        <w:rPr>
          <w:rFonts w:ascii="Times New Roman" w:hAnsi="Times New Roman" w:cs="Times New Roman"/>
          <w:sz w:val="24"/>
          <w:szCs w:val="24"/>
          <w:lang w:val="en-US"/>
        </w:rPr>
        <w:t xml:space="preserve">, </w:t>
      </w:r>
      <w:r w:rsidRPr="007911F9">
        <w:rPr>
          <w:rFonts w:ascii="Times New Roman" w:hAnsi="Times New Roman" w:cs="Times New Roman"/>
          <w:sz w:val="24"/>
          <w:szCs w:val="24"/>
          <w:lang w:val="en-US"/>
        </w:rPr>
        <w:t xml:space="preserve">acting on the basis of ___________________, </w:t>
      </w:r>
      <w:r w:rsidR="00ED6024" w:rsidRPr="007911F9">
        <w:rPr>
          <w:rFonts w:ascii="Times New Roman" w:hAnsi="Times New Roman" w:cs="Times New Roman"/>
          <w:sz w:val="24"/>
          <w:szCs w:val="24"/>
          <w:lang w:val="en-US"/>
        </w:rPr>
        <w:t>on the one hand</w:t>
      </w:r>
      <w:r w:rsidR="00C16C84" w:rsidRPr="007911F9">
        <w:rPr>
          <w:rFonts w:ascii="Times New Roman" w:hAnsi="Times New Roman" w:cs="Times New Roman"/>
          <w:sz w:val="24"/>
          <w:szCs w:val="24"/>
          <w:lang w:val="en-US"/>
        </w:rPr>
        <w:t>,</w:t>
      </w:r>
      <w:r w:rsidR="00ED6024" w:rsidRPr="007911F9">
        <w:rPr>
          <w:rFonts w:ascii="Times New Roman" w:hAnsi="Times New Roman" w:cs="Times New Roman"/>
          <w:sz w:val="24"/>
          <w:szCs w:val="24"/>
          <w:lang w:val="en-US"/>
        </w:rPr>
        <w:t xml:space="preserve"> and</w:t>
      </w:r>
    </w:p>
    <w:p w14:paraId="78432B65" w14:textId="77777777" w:rsidR="002B2461" w:rsidRPr="007911F9" w:rsidRDefault="00C1373C" w:rsidP="00305FE9">
      <w:pPr>
        <w:spacing w:after="0" w:line="240" w:lineRule="auto"/>
        <w:ind w:firstLine="709"/>
        <w:contextualSpacing/>
        <w:jc w:val="both"/>
        <w:rPr>
          <w:rFonts w:ascii="Times New Roman" w:hAnsi="Times New Roman" w:cs="Times New Roman"/>
          <w:sz w:val="24"/>
          <w:szCs w:val="24"/>
          <w:lang w:val="en-US"/>
        </w:rPr>
      </w:pPr>
      <w:r>
        <w:rPr>
          <w:rFonts w:ascii="Times New Roman" w:hAnsi="Times New Roman" w:cs="Times New Roman"/>
          <w:b/>
          <w:bCs/>
          <w:sz w:val="24"/>
          <w:szCs w:val="24"/>
        </w:rPr>
        <w:t>ТОО</w:t>
      </w:r>
      <w:r w:rsidRPr="007911F9">
        <w:rPr>
          <w:rFonts w:ascii="Times New Roman" w:hAnsi="Times New Roman" w:cs="Times New Roman"/>
          <w:b/>
          <w:bCs/>
          <w:sz w:val="24"/>
          <w:szCs w:val="24"/>
          <w:lang w:val="en-US"/>
        </w:rPr>
        <w:t xml:space="preserve"> «Pruzhina Research and Production Company LLP</w:t>
      </w:r>
      <w:r w:rsidR="00305FE9" w:rsidRPr="007911F9">
        <w:rPr>
          <w:rFonts w:ascii="Times New Roman" w:hAnsi="Times New Roman" w:cs="Times New Roman"/>
          <w:sz w:val="24"/>
          <w:szCs w:val="24"/>
          <w:lang w:val="en-US"/>
        </w:rPr>
        <w:t xml:space="preserve">, </w:t>
      </w:r>
      <w:r w:rsidR="00FB1AE1" w:rsidRPr="007911F9">
        <w:rPr>
          <w:rFonts w:ascii="Times New Roman" w:hAnsi="Times New Roman" w:cs="Times New Roman"/>
          <w:sz w:val="24"/>
          <w:szCs w:val="24"/>
          <w:lang w:val="en-US"/>
        </w:rPr>
        <w:t>hereinafter referred to as the "</w:t>
      </w:r>
      <w:r w:rsidR="00FB1AE1" w:rsidRPr="007911F9">
        <w:rPr>
          <w:rFonts w:ascii="Times New Roman" w:hAnsi="Times New Roman" w:cs="Times New Roman"/>
          <w:b/>
          <w:bCs/>
          <w:sz w:val="24"/>
          <w:szCs w:val="24"/>
          <w:lang w:val="en-US"/>
        </w:rPr>
        <w:t>Buyer</w:t>
      </w:r>
      <w:r w:rsidR="00FB1AE1" w:rsidRPr="007911F9">
        <w:rPr>
          <w:rFonts w:ascii="Times New Roman" w:hAnsi="Times New Roman" w:cs="Times New Roman"/>
          <w:sz w:val="24"/>
          <w:szCs w:val="24"/>
          <w:lang w:val="en-US"/>
        </w:rPr>
        <w:t xml:space="preserve">", represented </w:t>
      </w:r>
      <w:r w:rsidRPr="007911F9">
        <w:rPr>
          <w:rFonts w:ascii="Times New Roman" w:hAnsi="Times New Roman" w:cs="Times New Roman"/>
          <w:sz w:val="24"/>
          <w:szCs w:val="24"/>
          <w:lang w:val="en-US"/>
        </w:rPr>
        <w:t>by Executive Director S. V. Usenko, acting on the basis of doverennost No.32 dated 27.1.20241, on2024 the</w:t>
      </w:r>
      <w:r w:rsidR="00656A17" w:rsidRPr="007911F9">
        <w:rPr>
          <w:rFonts w:ascii="Times New Roman" w:hAnsi="Times New Roman" w:cs="Times New Roman"/>
          <w:sz w:val="24"/>
          <w:szCs w:val="24"/>
          <w:lang w:val="en-US"/>
        </w:rPr>
        <w:t xml:space="preserve">, </w:t>
      </w:r>
      <w:r w:rsidR="00305FE9" w:rsidRPr="007911F9">
        <w:rPr>
          <w:rFonts w:ascii="Times New Roman" w:hAnsi="Times New Roman" w:cs="Times New Roman"/>
          <w:sz w:val="24"/>
          <w:szCs w:val="24"/>
          <w:lang w:val="en-US"/>
        </w:rPr>
        <w:t xml:space="preserve">other hand, </w:t>
      </w:r>
      <w:r w:rsidR="00FB1AE1" w:rsidRPr="007911F9">
        <w:rPr>
          <w:rFonts w:ascii="Times New Roman" w:hAnsi="Times New Roman" w:cs="Times New Roman"/>
          <w:sz w:val="24"/>
          <w:szCs w:val="24"/>
          <w:lang w:val="en-US"/>
        </w:rPr>
        <w:t xml:space="preserve">hereinafter collectively referred to as the "Parties", have concluded this agreement (hereinafter referred to as the Agreement) on the </w:t>
      </w:r>
      <w:proofErr w:type="gramStart"/>
      <w:r w:rsidR="00FB1AE1" w:rsidRPr="007911F9">
        <w:rPr>
          <w:rFonts w:ascii="Times New Roman" w:hAnsi="Times New Roman" w:cs="Times New Roman"/>
          <w:sz w:val="24"/>
          <w:szCs w:val="24"/>
          <w:lang w:val="en-US"/>
        </w:rPr>
        <w:t>following::</w:t>
      </w:r>
      <w:proofErr w:type="gramEnd"/>
    </w:p>
    <w:p w14:paraId="43E4A6FF" w14:textId="77777777" w:rsidR="003023B2" w:rsidRPr="007911F9" w:rsidRDefault="003023B2" w:rsidP="00BB61E2">
      <w:pPr>
        <w:spacing w:after="0" w:line="240" w:lineRule="auto"/>
        <w:contextualSpacing/>
        <w:jc w:val="both"/>
        <w:rPr>
          <w:rFonts w:ascii="Times New Roman" w:hAnsi="Times New Roman" w:cs="Times New Roman"/>
          <w:sz w:val="24"/>
          <w:szCs w:val="24"/>
          <w:lang w:val="en-US"/>
        </w:rPr>
      </w:pPr>
    </w:p>
    <w:p w14:paraId="35E74E4B" w14:textId="77777777" w:rsidR="002B2461" w:rsidRPr="00E96828" w:rsidRDefault="002B2461" w:rsidP="00BB61E2">
      <w:pPr>
        <w:pStyle w:val="a3"/>
        <w:numPr>
          <w:ilvl w:val="0"/>
          <w:numId w:val="2"/>
        </w:numPr>
        <w:spacing w:after="0" w:line="240" w:lineRule="auto"/>
        <w:jc w:val="center"/>
        <w:rPr>
          <w:rFonts w:ascii="Times New Roman" w:hAnsi="Times New Roman" w:cs="Times New Roman"/>
          <w:b/>
          <w:sz w:val="24"/>
          <w:szCs w:val="24"/>
        </w:rPr>
      </w:pPr>
      <w:r w:rsidRPr="00E96828">
        <w:rPr>
          <w:rFonts w:ascii="Times New Roman" w:hAnsi="Times New Roman" w:cs="Times New Roman"/>
          <w:b/>
          <w:sz w:val="24"/>
          <w:szCs w:val="24"/>
        </w:rPr>
        <w:t>SUBJECT OF THE AGREEMENT</w:t>
      </w:r>
    </w:p>
    <w:p w14:paraId="05B35BEE" w14:textId="77777777" w:rsidR="002B2461" w:rsidRPr="007911F9" w:rsidRDefault="002B2461"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The Supplier </w:t>
      </w:r>
      <w:r w:rsidR="00B6522D" w:rsidRPr="007911F9">
        <w:rPr>
          <w:rFonts w:ascii="Times New Roman" w:hAnsi="Times New Roman" w:cs="Times New Roman"/>
          <w:sz w:val="24"/>
          <w:szCs w:val="24"/>
          <w:lang w:val="en-US"/>
        </w:rPr>
        <w:t xml:space="preserve">undertakes to sell and deliver the </w:t>
      </w:r>
      <w:r w:rsidR="00305FE9">
        <w:rPr>
          <w:rFonts w:ascii="Times New Roman" w:hAnsi="Times New Roman" w:cs="Times New Roman"/>
          <w:sz w:val="24"/>
          <w:szCs w:val="24"/>
        </w:rPr>
        <w:t>Покупателя</w:t>
      </w:r>
      <w:r w:rsidR="00305FE9" w:rsidRPr="007911F9">
        <w:rPr>
          <w:rFonts w:ascii="Times New Roman" w:hAnsi="Times New Roman" w:cs="Times New Roman"/>
          <w:sz w:val="24"/>
          <w:szCs w:val="24"/>
          <w:lang w:val="en-US"/>
        </w:rPr>
        <w:t xml:space="preserve"> </w:t>
      </w:r>
      <w:r w:rsidR="00B6522D" w:rsidRPr="007911F9">
        <w:rPr>
          <w:rFonts w:ascii="Times New Roman" w:hAnsi="Times New Roman" w:cs="Times New Roman"/>
          <w:sz w:val="24"/>
          <w:szCs w:val="24"/>
          <w:lang w:val="en-US"/>
        </w:rPr>
        <w:t>goods (hereinafter referred to as "Goods") to the Buyer in the quantity and assortment specified in Appendix No.</w:t>
      </w:r>
      <w:r w:rsidR="000B4B4B" w:rsidRPr="007911F9">
        <w:rPr>
          <w:rFonts w:ascii="Times New Roman" w:hAnsi="Times New Roman" w:cs="Times New Roman"/>
          <w:sz w:val="24"/>
          <w:szCs w:val="24"/>
          <w:lang w:val="en-US"/>
        </w:rPr>
        <w:t>1</w:t>
      </w:r>
      <w:r w:rsidR="00305FE9" w:rsidRPr="007911F9">
        <w:rPr>
          <w:rFonts w:ascii="Times New Roman" w:hAnsi="Times New Roman" w:cs="Times New Roman"/>
          <w:sz w:val="24"/>
          <w:szCs w:val="24"/>
          <w:lang w:val="en-US"/>
        </w:rPr>
        <w:t xml:space="preserve"> (Specification)</w:t>
      </w:r>
      <w:r w:rsidR="00B6522D" w:rsidRPr="007911F9">
        <w:rPr>
          <w:rFonts w:ascii="Times New Roman" w:hAnsi="Times New Roman" w:cs="Times New Roman"/>
          <w:sz w:val="24"/>
          <w:szCs w:val="24"/>
          <w:lang w:val="en-US"/>
        </w:rPr>
        <w:t xml:space="preserve">, which forms an integral part of the Contract, and the Buyer undertakes to accept and pay </w:t>
      </w:r>
      <w:r w:rsidR="003023B2" w:rsidRPr="007911F9">
        <w:rPr>
          <w:rFonts w:ascii="Times New Roman" w:hAnsi="Times New Roman" w:cs="Times New Roman"/>
          <w:sz w:val="24"/>
          <w:szCs w:val="24"/>
          <w:lang w:val="en-US"/>
        </w:rPr>
        <w:t>for the</w:t>
      </w:r>
      <w:r w:rsidR="00B6522D" w:rsidRPr="007911F9">
        <w:rPr>
          <w:rFonts w:ascii="Times New Roman" w:hAnsi="Times New Roman" w:cs="Times New Roman"/>
          <w:sz w:val="24"/>
          <w:szCs w:val="24"/>
          <w:lang w:val="en-US"/>
        </w:rPr>
        <w:t>Goods.</w:t>
      </w:r>
    </w:p>
    <w:p w14:paraId="4CDA7447" w14:textId="77777777" w:rsidR="008B0CDE" w:rsidRPr="007911F9" w:rsidRDefault="00B6522D"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Unless otherwise</w:t>
      </w:r>
      <w:r w:rsidR="000C7190" w:rsidRPr="007911F9">
        <w:rPr>
          <w:rFonts w:ascii="Times New Roman" w:hAnsi="Times New Roman" w:cs="Times New Roman"/>
          <w:sz w:val="24"/>
          <w:szCs w:val="24"/>
          <w:lang w:val="en-US"/>
        </w:rPr>
        <w:t>stipulated in the terms of Appendix No.</w:t>
      </w:r>
      <w:r w:rsidR="00A120DC" w:rsidRPr="007911F9">
        <w:rPr>
          <w:rFonts w:ascii="Times New Roman" w:hAnsi="Times New Roman" w:cs="Times New Roman"/>
          <w:sz w:val="24"/>
          <w:szCs w:val="24"/>
          <w:lang w:val="en-US"/>
        </w:rPr>
        <w:t>1</w:t>
      </w:r>
      <w:r w:rsidRPr="007911F9">
        <w:rPr>
          <w:rFonts w:ascii="Times New Roman" w:hAnsi="Times New Roman" w:cs="Times New Roman"/>
          <w:sz w:val="24"/>
          <w:szCs w:val="24"/>
          <w:lang w:val="en-US"/>
        </w:rPr>
        <w:t xml:space="preserve"> to this Agreement, the goods are delivered in an assembled form that allows the Buyer to use the goods for their intended purpose</w:t>
      </w:r>
      <w:r w:rsidR="008B0CDE" w:rsidRPr="007911F9">
        <w:rPr>
          <w:rFonts w:ascii="Times New Roman" w:hAnsi="Times New Roman" w:cs="Times New Roman"/>
          <w:sz w:val="24"/>
          <w:szCs w:val="24"/>
          <w:lang w:val="en-US"/>
        </w:rPr>
        <w:t>.</w:t>
      </w:r>
    </w:p>
    <w:p w14:paraId="73ABB82F" w14:textId="77777777" w:rsidR="003023B2" w:rsidRPr="007911F9" w:rsidRDefault="003023B2" w:rsidP="00BB61E2">
      <w:pPr>
        <w:pStyle w:val="a3"/>
        <w:spacing w:after="0" w:line="240" w:lineRule="auto"/>
        <w:ind w:left="0"/>
        <w:jc w:val="both"/>
        <w:rPr>
          <w:rFonts w:ascii="Times New Roman" w:hAnsi="Times New Roman" w:cs="Times New Roman"/>
          <w:sz w:val="24"/>
          <w:szCs w:val="24"/>
          <w:lang w:val="en-US"/>
        </w:rPr>
      </w:pPr>
    </w:p>
    <w:p w14:paraId="1DC5CE99" w14:textId="77777777" w:rsidR="008B0CDE" w:rsidRPr="00E96828" w:rsidRDefault="008B0CDE" w:rsidP="00BB61E2">
      <w:pPr>
        <w:pStyle w:val="a3"/>
        <w:numPr>
          <w:ilvl w:val="0"/>
          <w:numId w:val="2"/>
        </w:numPr>
        <w:spacing w:after="0" w:line="240" w:lineRule="auto"/>
        <w:jc w:val="center"/>
        <w:rPr>
          <w:rFonts w:ascii="Times New Roman" w:hAnsi="Times New Roman" w:cs="Times New Roman"/>
          <w:b/>
          <w:sz w:val="24"/>
          <w:szCs w:val="24"/>
        </w:rPr>
      </w:pPr>
      <w:r w:rsidRPr="00E96828">
        <w:rPr>
          <w:rFonts w:ascii="Times New Roman" w:hAnsi="Times New Roman" w:cs="Times New Roman"/>
          <w:b/>
          <w:sz w:val="24"/>
          <w:szCs w:val="24"/>
        </w:rPr>
        <w:t>TOTAL CONTRACT AMOUNT</w:t>
      </w:r>
    </w:p>
    <w:p w14:paraId="4893903C" w14:textId="77777777" w:rsidR="008B0CDE" w:rsidRPr="007911F9" w:rsidRDefault="008B0CDE" w:rsidP="00BB61E2">
      <w:pPr>
        <w:pStyle w:val="a3"/>
        <w:numPr>
          <w:ilvl w:val="1"/>
          <w:numId w:val="2"/>
        </w:numPr>
        <w:spacing w:after="0" w:line="240" w:lineRule="auto"/>
        <w:ind w:left="0" w:firstLine="709"/>
        <w:jc w:val="both"/>
        <w:rPr>
          <w:rFonts w:ascii="Times New Roman" w:hAnsi="Times New Roman" w:cs="Times New Roman"/>
          <w:b/>
          <w:sz w:val="24"/>
          <w:szCs w:val="24"/>
          <w:lang w:val="en-US"/>
        </w:rPr>
      </w:pPr>
      <w:r w:rsidRPr="007911F9">
        <w:rPr>
          <w:rFonts w:ascii="Times New Roman" w:hAnsi="Times New Roman" w:cs="Times New Roman"/>
          <w:sz w:val="24"/>
          <w:szCs w:val="24"/>
          <w:lang w:val="en-US"/>
        </w:rPr>
        <w:t>The total amount of the Agreement</w:t>
      </w:r>
      <w:r w:rsidR="00305FE9" w:rsidRPr="007911F9">
        <w:rPr>
          <w:rFonts w:ascii="Times New Roman" w:hAnsi="Times New Roman" w:cs="Times New Roman"/>
          <w:b/>
          <w:sz w:val="24"/>
          <w:szCs w:val="24"/>
          <w:lang w:val="en-US"/>
        </w:rPr>
        <w:t xml:space="preserve"> </w:t>
      </w:r>
      <w:r w:rsidR="00305FE9" w:rsidRPr="007911F9">
        <w:rPr>
          <w:rFonts w:ascii="Times New Roman" w:hAnsi="Times New Roman" w:cs="Times New Roman"/>
          <w:bCs/>
          <w:sz w:val="24"/>
          <w:szCs w:val="24"/>
          <w:lang w:val="en-US"/>
        </w:rPr>
        <w:t>consists of the amounts specified in the Specifications to this Agreement.</w:t>
      </w:r>
    </w:p>
    <w:p w14:paraId="601120AA" w14:textId="77777777" w:rsidR="008B0CDE" w:rsidRPr="007911F9" w:rsidRDefault="008B0CDE"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In detail, in accordance with the range of Goods to be delivered, the price for each unit of assortment</w:t>
      </w:r>
      <w:r w:rsidR="000C7190" w:rsidRPr="007911F9">
        <w:rPr>
          <w:rFonts w:ascii="Times New Roman" w:hAnsi="Times New Roman" w:cs="Times New Roman"/>
          <w:sz w:val="24"/>
          <w:szCs w:val="24"/>
          <w:lang w:val="en-US"/>
        </w:rPr>
        <w:t>is specified in Appendix No.</w:t>
      </w:r>
      <w:r w:rsidR="00A120DC" w:rsidRPr="007911F9">
        <w:rPr>
          <w:rFonts w:ascii="Times New Roman" w:hAnsi="Times New Roman" w:cs="Times New Roman"/>
          <w:sz w:val="24"/>
          <w:szCs w:val="24"/>
          <w:lang w:val="en-US"/>
        </w:rPr>
        <w:t>1</w:t>
      </w:r>
      <w:r w:rsidRPr="007911F9">
        <w:rPr>
          <w:rFonts w:ascii="Times New Roman" w:hAnsi="Times New Roman" w:cs="Times New Roman"/>
          <w:sz w:val="24"/>
          <w:szCs w:val="24"/>
          <w:lang w:val="en-US"/>
        </w:rPr>
        <w:t xml:space="preserve"> to the Contract.</w:t>
      </w:r>
    </w:p>
    <w:p w14:paraId="0C1F15EB" w14:textId="77777777" w:rsidR="003023B2" w:rsidRPr="007911F9" w:rsidRDefault="003023B2" w:rsidP="00BB61E2">
      <w:pPr>
        <w:pStyle w:val="a3"/>
        <w:spacing w:after="0" w:line="240" w:lineRule="auto"/>
        <w:ind w:left="0"/>
        <w:jc w:val="both"/>
        <w:rPr>
          <w:rFonts w:ascii="Times New Roman" w:hAnsi="Times New Roman" w:cs="Times New Roman"/>
          <w:sz w:val="24"/>
          <w:szCs w:val="24"/>
          <w:lang w:val="en-US"/>
        </w:rPr>
      </w:pPr>
    </w:p>
    <w:p w14:paraId="1F988B06" w14:textId="77777777" w:rsidR="008B0CDE" w:rsidRPr="00E96828" w:rsidRDefault="008B0CDE" w:rsidP="00BB61E2">
      <w:pPr>
        <w:pStyle w:val="a3"/>
        <w:numPr>
          <w:ilvl w:val="0"/>
          <w:numId w:val="2"/>
        </w:numPr>
        <w:spacing w:after="0" w:line="240" w:lineRule="auto"/>
        <w:jc w:val="center"/>
        <w:rPr>
          <w:rFonts w:ascii="Times New Roman" w:hAnsi="Times New Roman" w:cs="Times New Roman"/>
          <w:sz w:val="24"/>
          <w:szCs w:val="24"/>
        </w:rPr>
      </w:pPr>
      <w:r w:rsidRPr="00E96828">
        <w:rPr>
          <w:rFonts w:ascii="Times New Roman" w:hAnsi="Times New Roman" w:cs="Times New Roman"/>
          <w:b/>
          <w:sz w:val="24"/>
          <w:szCs w:val="24"/>
        </w:rPr>
        <w:t>PAYMENT PROCEDURE</w:t>
      </w:r>
    </w:p>
    <w:p w14:paraId="3A1A36ED" w14:textId="77777777" w:rsidR="008B0CDE" w:rsidRPr="007911F9" w:rsidRDefault="008B0CDE"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The Buyer undertakes to pay the cost of each batch of Goods in accordance with the conditions specified in Appendix No. 1 to this Agreement.</w:t>
      </w:r>
    </w:p>
    <w:p w14:paraId="1ABA0275" w14:textId="77777777" w:rsidR="008B0CDE" w:rsidRPr="007911F9" w:rsidRDefault="008B0CDE" w:rsidP="00BB61E2">
      <w:pPr>
        <w:pStyle w:val="a3"/>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The date of acceptance of goods by the Buyer is considered to be the date of acceptance by quantity and quality of goods </w:t>
      </w:r>
      <w:r w:rsidR="00305FE9" w:rsidRPr="007911F9">
        <w:rPr>
          <w:rFonts w:ascii="Times New Roman" w:hAnsi="Times New Roman" w:cs="Times New Roman"/>
          <w:sz w:val="24"/>
          <w:szCs w:val="24"/>
          <w:lang w:val="en-US"/>
        </w:rPr>
        <w:t>in the Buyer's warehouse</w:t>
      </w:r>
      <w:r w:rsidRPr="007911F9">
        <w:rPr>
          <w:rFonts w:ascii="Times New Roman" w:hAnsi="Times New Roman" w:cs="Times New Roman"/>
          <w:sz w:val="24"/>
          <w:szCs w:val="24"/>
          <w:lang w:val="en-US"/>
        </w:rPr>
        <w:t>.</w:t>
      </w:r>
    </w:p>
    <w:p w14:paraId="6CFD0C9B" w14:textId="77777777" w:rsidR="00B13F4C" w:rsidRPr="007911F9" w:rsidRDefault="008B0CDE" w:rsidP="00BB61E2">
      <w:pPr>
        <w:pStyle w:val="a3"/>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The Buyer pays the cost of a batch of goods based on:</w:t>
      </w:r>
    </w:p>
    <w:p w14:paraId="42D988CD" w14:textId="77777777" w:rsidR="00B13F4C" w:rsidRPr="007911F9" w:rsidRDefault="008B0CDE" w:rsidP="00305FE9">
      <w:pPr>
        <w:pStyle w:val="a3"/>
        <w:numPr>
          <w:ilvl w:val="0"/>
          <w:numId w:val="27"/>
        </w:numPr>
        <w:spacing w:after="0" w:line="240" w:lineRule="auto"/>
        <w:ind w:left="1134"/>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invoice for the release of inventory to the party (F3-2), signed by authorized representatives of the Buyer, </w:t>
      </w:r>
    </w:p>
    <w:p w14:paraId="2E61E8EE" w14:textId="77777777" w:rsidR="00B13F4C" w:rsidRPr="007911F9" w:rsidRDefault="00B13F4C" w:rsidP="00305FE9">
      <w:pPr>
        <w:pStyle w:val="a3"/>
        <w:numPr>
          <w:ilvl w:val="0"/>
          <w:numId w:val="27"/>
        </w:numPr>
        <w:spacing w:after="0" w:line="240" w:lineRule="auto"/>
        <w:ind w:left="1134"/>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invoice</w:t>
      </w:r>
      <w:r w:rsidR="008B0CDE" w:rsidRPr="007911F9">
        <w:rPr>
          <w:rFonts w:ascii="Times New Roman" w:hAnsi="Times New Roman" w:cs="Times New Roman"/>
          <w:sz w:val="24"/>
          <w:szCs w:val="24"/>
          <w:lang w:val="en-US"/>
        </w:rPr>
        <w:t xml:space="preserve"> </w:t>
      </w:r>
      <w:r w:rsidRPr="00E96828">
        <w:rPr>
          <w:rFonts w:ascii="Times New Roman" w:hAnsi="Times New Roman" w:cs="Times New Roman"/>
          <w:sz w:val="24"/>
          <w:szCs w:val="24"/>
        </w:rPr>
        <w:t>выписанн</w:t>
      </w:r>
      <w:r w:rsidR="00C16C84" w:rsidRPr="00E96828">
        <w:rPr>
          <w:rFonts w:ascii="Times New Roman" w:hAnsi="Times New Roman" w:cs="Times New Roman"/>
          <w:sz w:val="24"/>
          <w:szCs w:val="24"/>
        </w:rPr>
        <w:t>ый</w:t>
      </w:r>
      <w:r w:rsidRPr="007911F9">
        <w:rPr>
          <w:rFonts w:ascii="Times New Roman" w:hAnsi="Times New Roman" w:cs="Times New Roman"/>
          <w:sz w:val="24"/>
          <w:szCs w:val="24"/>
          <w:lang w:val="en-US"/>
        </w:rPr>
        <w:t>issued by the Supplier to the Buyer</w:t>
      </w:r>
      <w:r w:rsidR="008B0CDE" w:rsidRPr="007911F9">
        <w:rPr>
          <w:rFonts w:ascii="Times New Roman" w:hAnsi="Times New Roman" w:cs="Times New Roman"/>
          <w:sz w:val="24"/>
          <w:szCs w:val="24"/>
          <w:lang w:val="en-US"/>
        </w:rPr>
        <w:t xml:space="preserve"> for the delivered Goods, </w:t>
      </w:r>
    </w:p>
    <w:p w14:paraId="7D31BEBC" w14:textId="77777777" w:rsidR="00305FE9" w:rsidRPr="007911F9" w:rsidRDefault="008B0CDE" w:rsidP="00305FE9">
      <w:pPr>
        <w:pStyle w:val="a3"/>
        <w:numPr>
          <w:ilvl w:val="0"/>
          <w:numId w:val="27"/>
        </w:numPr>
        <w:spacing w:after="0" w:line="240" w:lineRule="auto"/>
        <w:ind w:left="1134"/>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the act</w:t>
      </w:r>
      <w:r w:rsidR="00B13F4C" w:rsidRPr="007911F9">
        <w:rPr>
          <w:rFonts w:ascii="Times New Roman" w:hAnsi="Times New Roman" w:cs="Times New Roman"/>
          <w:sz w:val="24"/>
          <w:szCs w:val="24"/>
          <w:lang w:val="en-US"/>
        </w:rPr>
        <w:t xml:space="preserve"> of acceptance </w:t>
      </w:r>
      <w:r w:rsidRPr="007911F9">
        <w:rPr>
          <w:rFonts w:ascii="Times New Roman" w:hAnsi="Times New Roman" w:cs="Times New Roman"/>
          <w:sz w:val="24"/>
          <w:szCs w:val="24"/>
          <w:lang w:val="en-US"/>
        </w:rPr>
        <w:t>and delivery of Goods transferred</w:t>
      </w:r>
      <w:r w:rsidR="00B13F4C" w:rsidRPr="007911F9">
        <w:rPr>
          <w:rFonts w:ascii="Times New Roman" w:hAnsi="Times New Roman" w:cs="Times New Roman"/>
          <w:sz w:val="24"/>
          <w:szCs w:val="24"/>
          <w:lang w:val="en-US"/>
        </w:rPr>
        <w:t>by the Supplier to the Buyer</w:t>
      </w:r>
      <w:r w:rsidR="00305FE9" w:rsidRPr="007911F9">
        <w:rPr>
          <w:rFonts w:ascii="Times New Roman" w:hAnsi="Times New Roman" w:cs="Times New Roman"/>
          <w:sz w:val="24"/>
          <w:szCs w:val="24"/>
          <w:lang w:val="en-US"/>
        </w:rPr>
        <w:t>,</w:t>
      </w:r>
    </w:p>
    <w:p w14:paraId="786F2F0D" w14:textId="77777777" w:rsidR="00B13F4C" w:rsidRPr="007911F9" w:rsidRDefault="00305FE9" w:rsidP="00305FE9">
      <w:pPr>
        <w:pStyle w:val="a3"/>
        <w:numPr>
          <w:ilvl w:val="0"/>
          <w:numId w:val="27"/>
        </w:numPr>
        <w:spacing w:after="0" w:line="240" w:lineRule="auto"/>
        <w:ind w:left="1134"/>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other documents listed in the relevant Specification</w:t>
      </w:r>
      <w:r w:rsidR="008B0CDE" w:rsidRPr="007911F9">
        <w:rPr>
          <w:rFonts w:ascii="Times New Roman" w:hAnsi="Times New Roman" w:cs="Times New Roman"/>
          <w:sz w:val="24"/>
          <w:szCs w:val="24"/>
          <w:lang w:val="en-US"/>
        </w:rPr>
        <w:t xml:space="preserve">. </w:t>
      </w:r>
    </w:p>
    <w:p w14:paraId="5C6CF032" w14:textId="77777777" w:rsidR="008B0CDE" w:rsidRPr="007911F9" w:rsidRDefault="008B0CDE"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Payment is made in </w:t>
      </w:r>
      <w:r w:rsidR="00305FE9" w:rsidRPr="007911F9">
        <w:rPr>
          <w:rFonts w:ascii="Times New Roman" w:hAnsi="Times New Roman" w:cs="Times New Roman"/>
          <w:sz w:val="24"/>
          <w:szCs w:val="24"/>
          <w:lang w:val="en-US"/>
        </w:rPr>
        <w:t>the currency specified in the Specification</w:t>
      </w:r>
      <w:r w:rsidRPr="007911F9">
        <w:rPr>
          <w:rFonts w:ascii="Times New Roman" w:hAnsi="Times New Roman" w:cs="Times New Roman"/>
          <w:sz w:val="24"/>
          <w:szCs w:val="24"/>
          <w:lang w:val="en-US"/>
        </w:rPr>
        <w:t xml:space="preserve"> </w:t>
      </w:r>
      <w:r w:rsidR="00305FE9" w:rsidRPr="007911F9">
        <w:rPr>
          <w:rFonts w:ascii="Times New Roman" w:hAnsi="Times New Roman" w:cs="Times New Roman"/>
          <w:sz w:val="24"/>
          <w:szCs w:val="24"/>
          <w:lang w:val="en-US"/>
        </w:rPr>
        <w:t xml:space="preserve">by wire transfer </w:t>
      </w:r>
      <w:r w:rsidRPr="007911F9">
        <w:rPr>
          <w:rFonts w:ascii="Times New Roman" w:hAnsi="Times New Roman" w:cs="Times New Roman"/>
          <w:sz w:val="24"/>
          <w:szCs w:val="24"/>
          <w:lang w:val="en-US"/>
        </w:rPr>
        <w:t>to the Supplier's bank details specified in this Agreement.</w:t>
      </w:r>
      <w:r w:rsidR="00B13F4C" w:rsidRPr="007911F9">
        <w:rPr>
          <w:rFonts w:ascii="Times New Roman" w:hAnsi="Times New Roman" w:cs="Times New Roman"/>
          <w:sz w:val="24"/>
          <w:szCs w:val="24"/>
          <w:lang w:val="en-US"/>
        </w:rPr>
        <w:t xml:space="preserve"> The payment date is considered to be the date when money was debited from the Buyer's current account in favor of the Supplier.</w:t>
      </w:r>
    </w:p>
    <w:p w14:paraId="5A478C59" w14:textId="77777777" w:rsidR="00B13F4C" w:rsidRPr="007911F9" w:rsidRDefault="00B13F4C"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The Supplier guarantees the Buyer the accuracy of the details specified in this Agreement, otherwise the Supplier undertakes to compensate the Buyer for any losses that the Buyer may incur as a result of incorrect transfer of payment amounts for the Goods delivered by the Supplier.</w:t>
      </w:r>
    </w:p>
    <w:p w14:paraId="05E0188A" w14:textId="77777777" w:rsidR="00B13F4C" w:rsidRPr="007911F9" w:rsidRDefault="00B13F4C"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Payment for the cost of Goods under the Contract is made subject to the Supplier's submission in full and properly executed documents stipulated in the terms of the Contract, including, but not limited to, a waybill with a visa of the Buyer's authorized person or other document confirming the fact of fulfillment of obligations by the Supplier under the </w:t>
      </w:r>
      <w:r w:rsidRPr="007911F9">
        <w:rPr>
          <w:rFonts w:ascii="Times New Roman" w:hAnsi="Times New Roman" w:cs="Times New Roman"/>
          <w:sz w:val="24"/>
          <w:szCs w:val="24"/>
          <w:lang w:val="en-US"/>
        </w:rPr>
        <w:lastRenderedPageBreak/>
        <w:t>Contract;</w:t>
      </w:r>
      <w:r w:rsidR="00C16C84" w:rsidRPr="007911F9">
        <w:rPr>
          <w:rFonts w:ascii="Times New Roman" w:hAnsi="Times New Roman" w:cs="Times New Roman"/>
          <w:sz w:val="24"/>
          <w:szCs w:val="24"/>
          <w:lang w:val="en-US"/>
        </w:rPr>
        <w:t>an invoice</w:t>
      </w:r>
      <w:r w:rsidRPr="007911F9">
        <w:rPr>
          <w:rFonts w:ascii="Times New Roman" w:hAnsi="Times New Roman" w:cs="Times New Roman"/>
          <w:sz w:val="24"/>
          <w:szCs w:val="24"/>
          <w:lang w:val="en-US"/>
        </w:rPr>
        <w:t>; accompanying documentation and other documents stipulated in the terms of the Contract</w:t>
      </w:r>
      <w:r w:rsidR="00305FE9" w:rsidRPr="007911F9">
        <w:rPr>
          <w:rFonts w:ascii="Times New Roman" w:hAnsi="Times New Roman" w:cs="Times New Roman"/>
          <w:sz w:val="24"/>
          <w:szCs w:val="24"/>
          <w:lang w:val="en-US"/>
        </w:rPr>
        <w:t>/Specifications</w:t>
      </w:r>
      <w:r w:rsidRPr="007911F9">
        <w:rPr>
          <w:rFonts w:ascii="Times New Roman" w:hAnsi="Times New Roman" w:cs="Times New Roman"/>
          <w:sz w:val="24"/>
          <w:szCs w:val="24"/>
          <w:lang w:val="en-US"/>
        </w:rPr>
        <w:t>. If the Supplier fails to provide one or more of the documents stipulated</w:t>
      </w:r>
      <w:r w:rsidR="000C7190" w:rsidRPr="007911F9">
        <w:rPr>
          <w:rFonts w:ascii="Times New Roman" w:hAnsi="Times New Roman" w:cs="Times New Roman"/>
          <w:sz w:val="24"/>
          <w:szCs w:val="24"/>
          <w:lang w:val="en-US"/>
        </w:rPr>
        <w:t xml:space="preserve"> in the Contract, the payment under it is postponed proportionally, and its term begins to be calculated from the date of providing in full and properly executed documents.</w:t>
      </w:r>
    </w:p>
    <w:p w14:paraId="011A1052" w14:textId="77777777" w:rsidR="003023B2" w:rsidRPr="007911F9" w:rsidRDefault="003023B2" w:rsidP="00BB61E2">
      <w:pPr>
        <w:pStyle w:val="a3"/>
        <w:spacing w:after="0" w:line="240" w:lineRule="auto"/>
        <w:ind w:left="0"/>
        <w:jc w:val="both"/>
        <w:rPr>
          <w:rFonts w:ascii="Times New Roman" w:hAnsi="Times New Roman" w:cs="Times New Roman"/>
          <w:sz w:val="24"/>
          <w:szCs w:val="24"/>
          <w:lang w:val="en-US"/>
        </w:rPr>
      </w:pPr>
    </w:p>
    <w:p w14:paraId="5FF0D761" w14:textId="77777777" w:rsidR="00B13F4C" w:rsidRPr="00E96828" w:rsidRDefault="00B13F4C" w:rsidP="00BB61E2">
      <w:pPr>
        <w:pStyle w:val="a3"/>
        <w:numPr>
          <w:ilvl w:val="0"/>
          <w:numId w:val="2"/>
        </w:numPr>
        <w:spacing w:after="0" w:line="240" w:lineRule="auto"/>
        <w:jc w:val="center"/>
        <w:rPr>
          <w:rFonts w:ascii="Times New Roman" w:hAnsi="Times New Roman" w:cs="Times New Roman"/>
          <w:sz w:val="24"/>
          <w:szCs w:val="24"/>
        </w:rPr>
      </w:pPr>
      <w:r w:rsidRPr="00E96828">
        <w:rPr>
          <w:rFonts w:ascii="Times New Roman" w:hAnsi="Times New Roman" w:cs="Times New Roman"/>
          <w:b/>
          <w:sz w:val="24"/>
          <w:szCs w:val="24"/>
        </w:rPr>
        <w:t>DELIVERY PROCEDURE</w:t>
      </w:r>
    </w:p>
    <w:p w14:paraId="358389EB" w14:textId="77777777" w:rsidR="00305FE9" w:rsidRPr="007911F9" w:rsidRDefault="00305FE9"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Unless otherwise provided in the relevant Specification, the</w:t>
      </w:r>
      <w:r w:rsidR="000C7190" w:rsidRPr="007911F9">
        <w:rPr>
          <w:rFonts w:ascii="Times New Roman" w:hAnsi="Times New Roman" w:cs="Times New Roman"/>
          <w:sz w:val="24"/>
          <w:szCs w:val="24"/>
          <w:lang w:val="en-US"/>
        </w:rPr>
        <w:t xml:space="preserve">delivery of goods under this Agreement must be carried out by the Supplier on the terms </w:t>
      </w:r>
      <w:r w:rsidRPr="007911F9">
        <w:rPr>
          <w:rFonts w:ascii="Times New Roman" w:hAnsi="Times New Roman" w:cs="Times New Roman"/>
          <w:sz w:val="24"/>
          <w:szCs w:val="24"/>
          <w:lang w:val="en-US"/>
        </w:rPr>
        <w:t>of the Buyer's DDP warehouse</w:t>
      </w:r>
      <w:r w:rsidR="000C7190" w:rsidRPr="007911F9">
        <w:rPr>
          <w:rFonts w:ascii="Times New Roman" w:hAnsi="Times New Roman" w:cs="Times New Roman"/>
          <w:sz w:val="24"/>
          <w:szCs w:val="24"/>
          <w:lang w:val="en-US"/>
        </w:rPr>
        <w:t>specified in Appendix No.</w:t>
      </w:r>
      <w:r w:rsidR="00861E14" w:rsidRPr="007911F9">
        <w:rPr>
          <w:rFonts w:ascii="Times New Roman" w:hAnsi="Times New Roman" w:cs="Times New Roman"/>
          <w:sz w:val="24"/>
          <w:szCs w:val="24"/>
          <w:lang w:val="en-US"/>
        </w:rPr>
        <w:t>1</w:t>
      </w:r>
      <w:r w:rsidR="000C7190" w:rsidRPr="007911F9">
        <w:rPr>
          <w:rFonts w:ascii="Times New Roman" w:hAnsi="Times New Roman" w:cs="Times New Roman"/>
          <w:sz w:val="24"/>
          <w:szCs w:val="24"/>
          <w:lang w:val="en-US"/>
        </w:rPr>
        <w:t xml:space="preserve"> to this Agreement, as amended by Incoterms 20</w:t>
      </w:r>
      <w:r w:rsidRPr="007911F9">
        <w:rPr>
          <w:rFonts w:ascii="Times New Roman" w:hAnsi="Times New Roman" w:cs="Times New Roman"/>
          <w:sz w:val="24"/>
          <w:szCs w:val="24"/>
          <w:lang w:val="en-US"/>
        </w:rPr>
        <w:t>2</w:t>
      </w:r>
      <w:r w:rsidR="000C7190" w:rsidRPr="007911F9">
        <w:rPr>
          <w:rFonts w:ascii="Times New Roman" w:hAnsi="Times New Roman" w:cs="Times New Roman"/>
          <w:sz w:val="24"/>
          <w:szCs w:val="24"/>
          <w:lang w:val="en-US"/>
        </w:rPr>
        <w:t>0.</w:t>
      </w:r>
    </w:p>
    <w:p w14:paraId="124ECDF9" w14:textId="77777777" w:rsidR="00B13F4C" w:rsidRPr="007911F9" w:rsidRDefault="000C7190" w:rsidP="00305FE9">
      <w:pPr>
        <w:spacing w:after="0" w:line="240" w:lineRule="auto"/>
        <w:ind w:firstLine="708"/>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Product Acceptance days and times: Monday-Friday, from 0</w:t>
      </w:r>
      <w:r w:rsidR="00955B5D" w:rsidRPr="007911F9">
        <w:rPr>
          <w:rFonts w:ascii="Times New Roman" w:hAnsi="Times New Roman" w:cs="Times New Roman"/>
          <w:sz w:val="24"/>
          <w:szCs w:val="24"/>
          <w:lang w:val="en-US"/>
        </w:rPr>
        <w:t>8</w:t>
      </w:r>
      <w:r w:rsidRPr="007911F9">
        <w:rPr>
          <w:rFonts w:ascii="Times New Roman" w:hAnsi="Times New Roman" w:cs="Times New Roman"/>
          <w:sz w:val="24"/>
          <w:szCs w:val="24"/>
          <w:lang w:val="en-US"/>
        </w:rPr>
        <w:t>8.00 am to 1</w:t>
      </w:r>
      <w:r w:rsidR="00955B5D" w:rsidRPr="007911F9">
        <w:rPr>
          <w:rFonts w:ascii="Times New Roman" w:hAnsi="Times New Roman" w:cs="Times New Roman"/>
          <w:sz w:val="24"/>
          <w:szCs w:val="24"/>
          <w:lang w:val="en-US"/>
        </w:rPr>
        <w:t>7.00</w:t>
      </w:r>
      <w:r w:rsidRPr="007911F9">
        <w:rPr>
          <w:rFonts w:ascii="Times New Roman" w:hAnsi="Times New Roman" w:cs="Times New Roman"/>
          <w:sz w:val="24"/>
          <w:szCs w:val="24"/>
          <w:lang w:val="en-US"/>
        </w:rPr>
        <w:t>pm. Break: from 1</w:t>
      </w:r>
      <w:r w:rsidR="001B28E5" w:rsidRPr="007911F9">
        <w:rPr>
          <w:rFonts w:ascii="Times New Roman" w:hAnsi="Times New Roman" w:cs="Times New Roman"/>
          <w:sz w:val="24"/>
          <w:szCs w:val="24"/>
          <w:lang w:val="en-US"/>
        </w:rPr>
        <w:t>2</w:t>
      </w:r>
      <w:r w:rsidRPr="007911F9">
        <w:rPr>
          <w:rFonts w:ascii="Times New Roman" w:hAnsi="Times New Roman" w:cs="Times New Roman"/>
          <w:sz w:val="24"/>
          <w:szCs w:val="24"/>
          <w:lang w:val="en-US"/>
        </w:rPr>
        <w:t>: 00 to 1</w:t>
      </w:r>
      <w:r w:rsidR="001B28E5" w:rsidRPr="007911F9">
        <w:rPr>
          <w:rFonts w:ascii="Times New Roman" w:hAnsi="Times New Roman" w:cs="Times New Roman"/>
          <w:sz w:val="24"/>
          <w:szCs w:val="24"/>
          <w:lang w:val="en-US"/>
        </w:rPr>
        <w:t>3</w:t>
      </w:r>
      <w:r w:rsidRPr="007911F9">
        <w:rPr>
          <w:rFonts w:ascii="Times New Roman" w:hAnsi="Times New Roman" w:cs="Times New Roman"/>
          <w:sz w:val="24"/>
          <w:szCs w:val="24"/>
          <w:lang w:val="en-US"/>
        </w:rPr>
        <w:t>: 00.</w:t>
      </w:r>
    </w:p>
    <w:p w14:paraId="74407583" w14:textId="77777777" w:rsidR="000C7190" w:rsidRPr="007911F9" w:rsidRDefault="000C7190"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Delivery of Goods is made by the Supplier only after the Supplier receives the corresponding</w:t>
      </w:r>
      <w:r w:rsidR="00305FE9">
        <w:rPr>
          <w:rFonts w:ascii="Times New Roman" w:hAnsi="Times New Roman" w:cs="Times New Roman"/>
          <w:sz w:val="24"/>
          <w:szCs w:val="24"/>
        </w:rPr>
        <w:t>й</w:t>
      </w:r>
      <w:r w:rsidRPr="007911F9">
        <w:rPr>
          <w:rFonts w:ascii="Times New Roman" w:hAnsi="Times New Roman" w:cs="Times New Roman"/>
          <w:sz w:val="24"/>
          <w:szCs w:val="24"/>
          <w:lang w:val="en-US"/>
        </w:rPr>
        <w:t xml:space="preserve"> </w:t>
      </w:r>
      <w:r w:rsidR="00305FE9" w:rsidRPr="007911F9">
        <w:rPr>
          <w:rFonts w:ascii="Times New Roman" w:hAnsi="Times New Roman" w:cs="Times New Roman"/>
          <w:sz w:val="24"/>
          <w:szCs w:val="24"/>
          <w:lang w:val="en-US"/>
        </w:rPr>
        <w:t>Specification</w:t>
      </w:r>
      <w:r w:rsidRPr="007911F9">
        <w:rPr>
          <w:rFonts w:ascii="Times New Roman" w:hAnsi="Times New Roman" w:cs="Times New Roman"/>
          <w:sz w:val="24"/>
          <w:szCs w:val="24"/>
          <w:lang w:val="en-US"/>
        </w:rPr>
        <w:t xml:space="preserve"> from the Buyer for the delivery of Goods, which specifies: the name, quantity and cost of the batch of goods.</w:t>
      </w:r>
    </w:p>
    <w:p w14:paraId="67E91B4C" w14:textId="77777777" w:rsidR="000C7190" w:rsidRPr="007911F9" w:rsidRDefault="000C7190" w:rsidP="00BB61E2">
      <w:pPr>
        <w:spacing w:after="0" w:line="240" w:lineRule="auto"/>
        <w:ind w:firstLine="709"/>
        <w:contextualSpacing/>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If the Buyer does not send the Supplier </w:t>
      </w:r>
      <w:r w:rsidR="00305FE9" w:rsidRPr="007911F9">
        <w:rPr>
          <w:rFonts w:ascii="Times New Roman" w:hAnsi="Times New Roman" w:cs="Times New Roman"/>
          <w:sz w:val="24"/>
          <w:szCs w:val="24"/>
          <w:lang w:val="en-US"/>
        </w:rPr>
        <w:t>a Specification</w:t>
      </w:r>
      <w:r w:rsidRPr="007911F9">
        <w:rPr>
          <w:rFonts w:ascii="Times New Roman" w:hAnsi="Times New Roman" w:cs="Times New Roman"/>
          <w:sz w:val="24"/>
          <w:szCs w:val="24"/>
          <w:lang w:val="en-US"/>
        </w:rPr>
        <w:t xml:space="preserve"> for the delivery of the Goods, the Supplier does not have the right to demand that the Buyer send such specification</w:t>
      </w:r>
      <w:r w:rsidR="00A15914">
        <w:rPr>
          <w:rFonts w:ascii="Times New Roman" w:hAnsi="Times New Roman" w:cs="Times New Roman"/>
          <w:sz w:val="24"/>
          <w:szCs w:val="24"/>
        </w:rPr>
        <w:t>й</w:t>
      </w:r>
      <w:r w:rsidRPr="007911F9">
        <w:rPr>
          <w:rFonts w:ascii="Times New Roman" w:hAnsi="Times New Roman" w:cs="Times New Roman"/>
          <w:sz w:val="24"/>
          <w:szCs w:val="24"/>
          <w:lang w:val="en-US"/>
        </w:rPr>
        <w:t xml:space="preserve"> </w:t>
      </w:r>
      <w:r w:rsidR="00A15914">
        <w:rPr>
          <w:rFonts w:ascii="Times New Roman" w:hAnsi="Times New Roman" w:cs="Times New Roman"/>
          <w:sz w:val="24"/>
          <w:szCs w:val="24"/>
        </w:rPr>
        <w:t>с</w:t>
      </w:r>
      <w:r w:rsidR="00305FE9">
        <w:rPr>
          <w:rFonts w:ascii="Times New Roman" w:hAnsi="Times New Roman" w:cs="Times New Roman"/>
          <w:sz w:val="24"/>
          <w:szCs w:val="24"/>
        </w:rPr>
        <w:t>пецификации</w:t>
      </w:r>
      <w:r w:rsidR="00305FE9" w:rsidRPr="007911F9">
        <w:rPr>
          <w:rFonts w:ascii="Times New Roman" w:hAnsi="Times New Roman" w:cs="Times New Roman"/>
          <w:sz w:val="24"/>
          <w:szCs w:val="24"/>
          <w:lang w:val="en-US"/>
        </w:rPr>
        <w:t xml:space="preserve"> </w:t>
      </w:r>
      <w:r w:rsidRPr="007911F9">
        <w:rPr>
          <w:rFonts w:ascii="Times New Roman" w:hAnsi="Times New Roman" w:cs="Times New Roman"/>
          <w:sz w:val="24"/>
          <w:szCs w:val="24"/>
          <w:lang w:val="en-US"/>
        </w:rPr>
        <w:t xml:space="preserve">and does not have the right to deliver the Goods without receiving the corresponding </w:t>
      </w:r>
      <w:r w:rsidR="00A15914" w:rsidRPr="007911F9">
        <w:rPr>
          <w:rFonts w:ascii="Times New Roman" w:hAnsi="Times New Roman" w:cs="Times New Roman"/>
          <w:sz w:val="24"/>
          <w:szCs w:val="24"/>
          <w:lang w:val="en-US"/>
        </w:rPr>
        <w:t xml:space="preserve">specification </w:t>
      </w:r>
      <w:r w:rsidRPr="007911F9">
        <w:rPr>
          <w:rFonts w:ascii="Times New Roman" w:hAnsi="Times New Roman" w:cs="Times New Roman"/>
          <w:sz w:val="24"/>
          <w:szCs w:val="24"/>
          <w:lang w:val="en-US"/>
        </w:rPr>
        <w:t xml:space="preserve">of the Buyer. Failure of the Buyer </w:t>
      </w:r>
      <w:r w:rsidR="00A15914" w:rsidRPr="007911F9">
        <w:rPr>
          <w:rFonts w:ascii="Times New Roman" w:hAnsi="Times New Roman" w:cs="Times New Roman"/>
          <w:sz w:val="24"/>
          <w:szCs w:val="24"/>
          <w:lang w:val="en-US"/>
        </w:rPr>
        <w:t xml:space="preserve">to send the specification </w:t>
      </w:r>
      <w:r w:rsidRPr="007911F9">
        <w:rPr>
          <w:rFonts w:ascii="Times New Roman" w:hAnsi="Times New Roman" w:cs="Times New Roman"/>
          <w:sz w:val="24"/>
          <w:szCs w:val="24"/>
          <w:lang w:val="en-US"/>
        </w:rPr>
        <w:t>for the delivery of Goods to the Supplier does not constitute a violation of the Buyer's obligations under the Contract, and the Supplier is not entitled to demand compensation from the Buyer for any losses caused by this.</w:t>
      </w:r>
    </w:p>
    <w:p w14:paraId="74C9246C" w14:textId="77777777" w:rsidR="000C7190" w:rsidRPr="007911F9" w:rsidRDefault="000C7190"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 </w:t>
      </w:r>
      <w:r w:rsidR="00A15914" w:rsidRPr="007911F9">
        <w:rPr>
          <w:rFonts w:ascii="Times New Roman" w:hAnsi="Times New Roman" w:cs="Times New Roman"/>
          <w:sz w:val="24"/>
          <w:szCs w:val="24"/>
          <w:lang w:val="en-US"/>
        </w:rPr>
        <w:t xml:space="preserve">The specification </w:t>
      </w:r>
      <w:r w:rsidR="0083656E" w:rsidRPr="007911F9">
        <w:rPr>
          <w:rFonts w:ascii="Times New Roman" w:hAnsi="Times New Roman" w:cs="Times New Roman"/>
          <w:sz w:val="24"/>
          <w:szCs w:val="24"/>
          <w:lang w:val="en-US"/>
        </w:rPr>
        <w:t>is sent to the</w:t>
      </w:r>
      <w:r w:rsidR="00A15914" w:rsidRPr="007911F9">
        <w:rPr>
          <w:rFonts w:ascii="Times New Roman" w:hAnsi="Times New Roman" w:cs="Times New Roman"/>
          <w:sz w:val="24"/>
          <w:szCs w:val="24"/>
          <w:lang w:val="en-US"/>
        </w:rPr>
        <w:t xml:space="preserve"> Supplier's email</w:t>
      </w:r>
      <w:r w:rsidR="00C1373C" w:rsidRPr="007911F9">
        <w:rPr>
          <w:rFonts w:ascii="Times New Roman" w:hAnsi="Times New Roman" w:cs="Times New Roman"/>
          <w:sz w:val="24"/>
          <w:szCs w:val="24"/>
          <w:lang w:val="en-US"/>
        </w:rPr>
        <w:t xml:space="preserve"> address_______________________.</w:t>
      </w:r>
      <w:r w:rsidR="00656A17" w:rsidRPr="007911F9">
        <w:rPr>
          <w:rFonts w:ascii="Times New Roman" w:eastAsia="Times New Roman" w:hAnsi="Times New Roman" w:cs="Times New Roman"/>
          <w:sz w:val="24"/>
          <w:szCs w:val="24"/>
          <w:lang w:val="en-US"/>
        </w:rPr>
        <w:t xml:space="preserve"> </w:t>
      </w:r>
    </w:p>
    <w:p w14:paraId="63874010" w14:textId="77777777" w:rsidR="000C7190" w:rsidRPr="007911F9" w:rsidRDefault="000C7190" w:rsidP="00BB61E2">
      <w:pPr>
        <w:spacing w:after="0" w:line="240" w:lineRule="auto"/>
        <w:ind w:firstLine="709"/>
        <w:contextualSpacing/>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The Supplier must send a response confirming receipt </w:t>
      </w:r>
      <w:r w:rsidR="00A15914" w:rsidRPr="007911F9">
        <w:rPr>
          <w:rFonts w:ascii="Times New Roman" w:hAnsi="Times New Roman" w:cs="Times New Roman"/>
          <w:sz w:val="24"/>
          <w:szCs w:val="24"/>
          <w:lang w:val="en-US"/>
        </w:rPr>
        <w:t>of the specification</w:t>
      </w:r>
      <w:r w:rsidRPr="007911F9">
        <w:rPr>
          <w:rFonts w:ascii="Times New Roman" w:hAnsi="Times New Roman" w:cs="Times New Roman"/>
          <w:sz w:val="24"/>
          <w:szCs w:val="24"/>
          <w:lang w:val="en-US"/>
        </w:rPr>
        <w:t xml:space="preserve">to the Buyer within 1 (one) business day from the date of receipt of the corresponding </w:t>
      </w:r>
      <w:r w:rsidR="00A15914" w:rsidRPr="007911F9">
        <w:rPr>
          <w:rFonts w:ascii="Times New Roman" w:hAnsi="Times New Roman" w:cs="Times New Roman"/>
          <w:sz w:val="24"/>
          <w:szCs w:val="24"/>
          <w:lang w:val="en-US"/>
        </w:rPr>
        <w:t>specification</w:t>
      </w:r>
      <w:r w:rsidRPr="007911F9">
        <w:rPr>
          <w:rFonts w:ascii="Times New Roman" w:hAnsi="Times New Roman" w:cs="Times New Roman"/>
          <w:sz w:val="24"/>
          <w:szCs w:val="24"/>
          <w:lang w:val="en-US"/>
        </w:rPr>
        <w:t>.</w:t>
      </w:r>
    </w:p>
    <w:p w14:paraId="56B19754" w14:textId="77777777" w:rsidR="000C7190" w:rsidRPr="007911F9" w:rsidRDefault="00A21F61"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If the Supplier does not provide a written response within the specified period, the Buyer has the right to consider </w:t>
      </w:r>
      <w:r w:rsidR="00A15914" w:rsidRPr="007911F9">
        <w:rPr>
          <w:rFonts w:ascii="Times New Roman" w:hAnsi="Times New Roman" w:cs="Times New Roman"/>
          <w:sz w:val="24"/>
          <w:szCs w:val="24"/>
          <w:lang w:val="en-US"/>
        </w:rPr>
        <w:t xml:space="preserve">the specification </w:t>
      </w:r>
      <w:r w:rsidRPr="007911F9">
        <w:rPr>
          <w:rFonts w:ascii="Times New Roman" w:hAnsi="Times New Roman" w:cs="Times New Roman"/>
          <w:sz w:val="24"/>
          <w:szCs w:val="24"/>
          <w:lang w:val="en-US"/>
        </w:rPr>
        <w:t>as canceled, without any obligation to accept and pay for the goods delivered by the Supplier according</w:t>
      </w:r>
      <w:r w:rsidR="00A15914">
        <w:rPr>
          <w:rFonts w:ascii="Times New Roman" w:hAnsi="Times New Roman" w:cs="Times New Roman"/>
          <w:sz w:val="24"/>
          <w:szCs w:val="24"/>
        </w:rPr>
        <w:t>й</w:t>
      </w:r>
      <w:r w:rsidRPr="007911F9">
        <w:rPr>
          <w:rFonts w:ascii="Times New Roman" w:hAnsi="Times New Roman" w:cs="Times New Roman"/>
          <w:sz w:val="24"/>
          <w:szCs w:val="24"/>
          <w:lang w:val="en-US"/>
        </w:rPr>
        <w:t xml:space="preserve"> </w:t>
      </w:r>
      <w:r w:rsidR="00A15914" w:rsidRPr="007911F9">
        <w:rPr>
          <w:rFonts w:ascii="Times New Roman" w:hAnsi="Times New Roman" w:cs="Times New Roman"/>
          <w:sz w:val="24"/>
          <w:szCs w:val="24"/>
          <w:lang w:val="en-US"/>
        </w:rPr>
        <w:t>to this specification</w:t>
      </w:r>
      <w:r w:rsidRPr="007911F9">
        <w:rPr>
          <w:rFonts w:ascii="Times New Roman" w:hAnsi="Times New Roman" w:cs="Times New Roman"/>
          <w:sz w:val="24"/>
          <w:szCs w:val="24"/>
          <w:lang w:val="en-US"/>
        </w:rPr>
        <w:t>. In this case, the Buyer also retains the right to accept the goods subsequently delivered by the Supplier for safe storage, with all costs associated</w:t>
      </w:r>
      <w:r w:rsidR="00C16C84" w:rsidRPr="00E96828">
        <w:rPr>
          <w:rFonts w:ascii="Times New Roman" w:hAnsi="Times New Roman" w:cs="Times New Roman"/>
          <w:sz w:val="24"/>
          <w:szCs w:val="24"/>
        </w:rPr>
        <w:t>х</w:t>
      </w:r>
      <w:r w:rsidRPr="007911F9">
        <w:rPr>
          <w:rFonts w:ascii="Times New Roman" w:hAnsi="Times New Roman" w:cs="Times New Roman"/>
          <w:sz w:val="24"/>
          <w:szCs w:val="24"/>
          <w:lang w:val="en-US"/>
        </w:rPr>
        <w:t xml:space="preserve"> with storing the goods, returning them to the Supplier, or selling them to third parties being borne by the Supplier.</w:t>
      </w:r>
    </w:p>
    <w:p w14:paraId="76075278" w14:textId="77777777" w:rsidR="00391BDE" w:rsidRPr="007911F9" w:rsidRDefault="00391BDE"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Purchase orders and responses confirming the possibility of their fulfillment are sent by the Parties in writing, via operational communication (e-mail) and only to the addresses and phone numbers (e-mail) specified in this Agreement.</w:t>
      </w:r>
    </w:p>
    <w:p w14:paraId="11F3C773" w14:textId="77777777" w:rsidR="00391BDE" w:rsidRPr="007911F9" w:rsidRDefault="00391BDE"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Delivery of goods is carried out only with the written consent of the Buyer, by road according to the shipping details specified in Appendix No. 1 to the Contract.</w:t>
      </w:r>
    </w:p>
    <w:p w14:paraId="50373203" w14:textId="77777777" w:rsidR="00391BDE" w:rsidRPr="007911F9" w:rsidRDefault="00391BDE"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The goods must be delivered by the Supplier within the time period specified in Appendix No. 1</w:t>
      </w:r>
      <w:r w:rsidR="00A15914" w:rsidRPr="007911F9">
        <w:rPr>
          <w:rFonts w:ascii="Times New Roman" w:hAnsi="Times New Roman" w:cs="Times New Roman"/>
          <w:sz w:val="24"/>
          <w:szCs w:val="24"/>
          <w:lang w:val="en-US"/>
        </w:rPr>
        <w:t>.</w:t>
      </w:r>
      <w:r w:rsidRPr="007911F9">
        <w:rPr>
          <w:rFonts w:ascii="Times New Roman" w:hAnsi="Times New Roman" w:cs="Times New Roman"/>
          <w:sz w:val="24"/>
          <w:szCs w:val="24"/>
          <w:lang w:val="en-US"/>
        </w:rPr>
        <w:t xml:space="preserve"> </w:t>
      </w:r>
      <w:r w:rsidR="00A15914" w:rsidRPr="007911F9">
        <w:rPr>
          <w:rFonts w:ascii="Times New Roman" w:hAnsi="Times New Roman" w:cs="Times New Roman"/>
          <w:sz w:val="24"/>
          <w:szCs w:val="24"/>
          <w:lang w:val="en-US"/>
        </w:rPr>
        <w:t>Unless otherwise specified in the relevant Specification, the</w:t>
      </w:r>
      <w:r w:rsidRPr="007911F9">
        <w:rPr>
          <w:rFonts w:ascii="Times New Roman" w:hAnsi="Times New Roman" w:cs="Times New Roman"/>
          <w:sz w:val="24"/>
          <w:szCs w:val="24"/>
          <w:lang w:val="en-US"/>
        </w:rPr>
        <w:t>shipment of goods must be arranged on the same day by the Supplier himself.</w:t>
      </w:r>
    </w:p>
    <w:p w14:paraId="70866F82" w14:textId="77777777" w:rsidR="00391BDE" w:rsidRPr="007911F9" w:rsidRDefault="00391BDE"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The Supplier must agree with </w:t>
      </w:r>
      <w:r w:rsidR="00A15914" w:rsidRPr="007911F9">
        <w:rPr>
          <w:rFonts w:ascii="Times New Roman" w:hAnsi="Times New Roman" w:cs="Times New Roman"/>
          <w:sz w:val="24"/>
          <w:szCs w:val="24"/>
          <w:lang w:val="en-US"/>
        </w:rPr>
        <w:t>the Buyer</w:t>
      </w:r>
      <w:r w:rsidRPr="007911F9">
        <w:rPr>
          <w:rFonts w:ascii="Times New Roman" w:hAnsi="Times New Roman" w:cs="Times New Roman"/>
          <w:sz w:val="24"/>
          <w:szCs w:val="24"/>
          <w:lang w:val="en-US"/>
        </w:rPr>
        <w:t xml:space="preserve"> on the time of delivery of the goods. Depending on the type of transport: for railway transport, the delivery date is the day of delivery, for air and road transport, the delivery time is the day and hour of delivery.</w:t>
      </w:r>
    </w:p>
    <w:p w14:paraId="7070C6EF" w14:textId="77777777" w:rsidR="00391BDE" w:rsidRPr="007911F9" w:rsidRDefault="00391BDE" w:rsidP="00BB61E2">
      <w:pPr>
        <w:pStyle w:val="a3"/>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If the time of delivery of the goods is not agreed with </w:t>
      </w:r>
      <w:r w:rsidR="00A15914" w:rsidRPr="007911F9">
        <w:rPr>
          <w:rFonts w:ascii="Times New Roman" w:hAnsi="Times New Roman" w:cs="Times New Roman"/>
          <w:sz w:val="24"/>
          <w:szCs w:val="24"/>
          <w:lang w:val="en-US"/>
        </w:rPr>
        <w:t>the Buyer</w:t>
      </w:r>
      <w:r w:rsidRPr="007911F9">
        <w:rPr>
          <w:rFonts w:ascii="Times New Roman" w:hAnsi="Times New Roman" w:cs="Times New Roman"/>
          <w:sz w:val="24"/>
          <w:szCs w:val="24"/>
          <w:lang w:val="en-US"/>
        </w:rPr>
        <w:t xml:space="preserve"> or the Supplier (or the Shipper) is not observed, the Supplier is not entitled to make claims in the event of downtime of vehicles involved in delivery.</w:t>
      </w:r>
    </w:p>
    <w:p w14:paraId="318CB0A4" w14:textId="77777777" w:rsidR="00391BDE" w:rsidRPr="007911F9" w:rsidRDefault="00391BDE"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If the Supplier delays delivery of the goods for more than 15 (fifteen) days and/or the Supplier does not provide the Buyer with one or more documents stipulated in clause 4.10. of this Agreement, the Buyer has the right to refuse to accept the goods and/or unilaterally terminate the Agreement.</w:t>
      </w:r>
    </w:p>
    <w:p w14:paraId="7D615A1E" w14:textId="77777777" w:rsidR="00391BDE" w:rsidRPr="007911F9" w:rsidRDefault="00A15914"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lastRenderedPageBreak/>
        <w:t>On the day</w:t>
      </w:r>
      <w:r w:rsidR="00391BDE" w:rsidRPr="007911F9">
        <w:rPr>
          <w:rFonts w:ascii="Times New Roman" w:hAnsi="Times New Roman" w:cs="Times New Roman"/>
          <w:sz w:val="24"/>
          <w:szCs w:val="24"/>
          <w:lang w:val="en-US"/>
        </w:rPr>
        <w:t xml:space="preserve"> of</w:t>
      </w:r>
      <w:r>
        <w:rPr>
          <w:rFonts w:ascii="Times New Roman" w:hAnsi="Times New Roman" w:cs="Times New Roman"/>
          <w:sz w:val="24"/>
          <w:szCs w:val="24"/>
        </w:rPr>
        <w:t>и</w:t>
      </w:r>
      <w:r w:rsidR="00391BDE" w:rsidRPr="007911F9">
        <w:rPr>
          <w:rFonts w:ascii="Times New Roman" w:hAnsi="Times New Roman" w:cs="Times New Roman"/>
          <w:sz w:val="24"/>
          <w:szCs w:val="24"/>
          <w:lang w:val="en-US"/>
        </w:rPr>
        <w:t>shipment andpackaging, the Supplier transmits via online communication (e-mail) The Buyer must submit the following documents:</w:t>
      </w:r>
    </w:p>
    <w:p w14:paraId="1ACB293C" w14:textId="77777777" w:rsidR="00391BDE" w:rsidRPr="00E96828" w:rsidRDefault="00391BDE" w:rsidP="00C16C84">
      <w:pPr>
        <w:pStyle w:val="a3"/>
        <w:numPr>
          <w:ilvl w:val="0"/>
          <w:numId w:val="3"/>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a bill of lading.</w:t>
      </w:r>
    </w:p>
    <w:p w14:paraId="7EF9B1D8" w14:textId="77777777" w:rsidR="00391BDE" w:rsidRPr="007911F9" w:rsidRDefault="00391BDE" w:rsidP="00C16C84">
      <w:pPr>
        <w:pStyle w:val="a3"/>
        <w:numPr>
          <w:ilvl w:val="0"/>
          <w:numId w:val="3"/>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an invoice issued in accordance with the requirements of the Supplier's legislation (if an electronic invoice, then taking into account the specifics of clause</w:t>
      </w:r>
      <w:r w:rsidR="00A15914" w:rsidRPr="007911F9">
        <w:rPr>
          <w:rFonts w:ascii="Times New Roman" w:hAnsi="Times New Roman" w:cs="Times New Roman"/>
          <w:sz w:val="24"/>
          <w:szCs w:val="24"/>
          <w:lang w:val="en-US"/>
        </w:rPr>
        <w:t>4.1.3</w:t>
      </w:r>
      <w:r w:rsidRPr="007911F9">
        <w:rPr>
          <w:rFonts w:ascii="Times New Roman" w:hAnsi="Times New Roman" w:cs="Times New Roman"/>
          <w:sz w:val="24"/>
          <w:szCs w:val="24"/>
          <w:lang w:val="en-US"/>
        </w:rPr>
        <w:t xml:space="preserve"> of this agreement);</w:t>
      </w:r>
    </w:p>
    <w:p w14:paraId="4C289D82" w14:textId="77777777" w:rsidR="00391BDE" w:rsidRPr="007911F9" w:rsidRDefault="00391BDE" w:rsidP="00C16C84">
      <w:pPr>
        <w:pStyle w:val="a3"/>
        <w:numPr>
          <w:ilvl w:val="0"/>
          <w:numId w:val="3"/>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a document confirming the quality of the Product issued by the manufacturer and / or the authorized body (certificate of conformity, quality certificate, declaration of conformity, certificate of acceptance tests, product passport, etc.);</w:t>
      </w:r>
    </w:p>
    <w:p w14:paraId="4D2F6FC0" w14:textId="77777777" w:rsidR="00391BDE" w:rsidRPr="00E96828" w:rsidRDefault="00391BDE" w:rsidP="00C16C84">
      <w:pPr>
        <w:pStyle w:val="a3"/>
        <w:numPr>
          <w:ilvl w:val="0"/>
          <w:numId w:val="3"/>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сертификат</w:t>
      </w:r>
      <w:r w:rsidR="00A15914">
        <w:rPr>
          <w:rFonts w:ascii="Times New Roman" w:hAnsi="Times New Roman" w:cs="Times New Roman"/>
          <w:sz w:val="24"/>
          <w:szCs w:val="24"/>
        </w:rPr>
        <w:t>Product Certificate</w:t>
      </w:r>
      <w:r w:rsidRPr="00E96828">
        <w:rPr>
          <w:rFonts w:ascii="Times New Roman" w:hAnsi="Times New Roman" w:cs="Times New Roman"/>
          <w:sz w:val="24"/>
          <w:szCs w:val="24"/>
        </w:rPr>
        <w:t>.</w:t>
      </w:r>
    </w:p>
    <w:p w14:paraId="2FDEE554" w14:textId="77777777" w:rsidR="00391BDE" w:rsidRPr="007911F9" w:rsidRDefault="00391BDE" w:rsidP="00C16C84">
      <w:pPr>
        <w:pStyle w:val="a3"/>
        <w:numPr>
          <w:ilvl w:val="0"/>
          <w:numId w:val="3"/>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photos confirming the integrity of the package, the presence of appropriate tags and necessary markings;</w:t>
      </w:r>
    </w:p>
    <w:p w14:paraId="1510936C" w14:textId="77777777" w:rsidR="00391BDE" w:rsidRPr="007911F9" w:rsidRDefault="00391BDE" w:rsidP="00C16C84">
      <w:pPr>
        <w:pStyle w:val="a3"/>
        <w:numPr>
          <w:ilvl w:val="0"/>
          <w:numId w:val="3"/>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a document confirming the relevant Manufacturer's dealership issued to the Supplier </w:t>
      </w:r>
      <w:r w:rsidR="00A15914" w:rsidRPr="007911F9">
        <w:rPr>
          <w:rFonts w:ascii="Times New Roman" w:hAnsi="Times New Roman" w:cs="Times New Roman"/>
          <w:sz w:val="24"/>
          <w:szCs w:val="24"/>
          <w:lang w:val="en-US"/>
        </w:rPr>
        <w:t>(required when</w:t>
      </w:r>
      <w:r w:rsidRPr="007911F9">
        <w:rPr>
          <w:rFonts w:ascii="Times New Roman" w:hAnsi="Times New Roman" w:cs="Times New Roman"/>
          <w:sz w:val="24"/>
          <w:szCs w:val="24"/>
          <w:lang w:val="en-US"/>
        </w:rPr>
        <w:t xml:space="preserve"> </w:t>
      </w:r>
      <w:r w:rsidR="00A15914" w:rsidRPr="007911F9">
        <w:rPr>
          <w:rFonts w:ascii="Times New Roman" w:hAnsi="Times New Roman" w:cs="Times New Roman"/>
          <w:sz w:val="24"/>
          <w:szCs w:val="24"/>
          <w:lang w:val="en-US"/>
        </w:rPr>
        <w:t>the product is sold by the dealer</w:t>
      </w:r>
      <w:r w:rsidRPr="007911F9">
        <w:rPr>
          <w:rFonts w:ascii="Times New Roman" w:hAnsi="Times New Roman" w:cs="Times New Roman"/>
          <w:sz w:val="24"/>
          <w:szCs w:val="24"/>
          <w:lang w:val="en-US"/>
        </w:rPr>
        <w:t>).</w:t>
      </w:r>
    </w:p>
    <w:p w14:paraId="37F449C9" w14:textId="77777777" w:rsidR="00391BDE" w:rsidRPr="007911F9" w:rsidRDefault="00391BDE" w:rsidP="00C16C84">
      <w:pPr>
        <w:spacing w:after="0" w:line="240" w:lineRule="auto"/>
        <w:ind w:firstLine="709"/>
        <w:contextualSpacing/>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The originals of the above documents are provided by the Supplier to the Buyer together with the delivered Goods.</w:t>
      </w:r>
    </w:p>
    <w:p w14:paraId="31BF7CA9" w14:textId="77777777" w:rsidR="00391BDE" w:rsidRPr="007911F9" w:rsidRDefault="00391BDE" w:rsidP="00BB61E2">
      <w:pPr>
        <w:spacing w:after="0" w:line="240" w:lineRule="auto"/>
        <w:ind w:firstLine="709"/>
        <w:contextualSpacing/>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The supplier guarantees the authenticity of the submitted documentation certified by its own signature and seal. In case of detection of the facts of providing fake (fictitious) documents by the Supplier, the Supplier is liable in accordance with the current legislation of the Republic of Kazakhstan.</w:t>
      </w:r>
    </w:p>
    <w:p w14:paraId="1A1E34AA" w14:textId="77777777" w:rsidR="00BF54E1" w:rsidRPr="007911F9" w:rsidRDefault="008F1826"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The Supplier undertakes to report on the fulfillment of the delivery time of goods and works weekly, every Friday until 16.00 </w:t>
      </w:r>
      <w:r w:rsidR="00A15914" w:rsidRPr="007911F9">
        <w:rPr>
          <w:rFonts w:ascii="Times New Roman" w:hAnsi="Times New Roman" w:cs="Times New Roman"/>
          <w:sz w:val="24"/>
          <w:szCs w:val="24"/>
          <w:lang w:val="en-US"/>
        </w:rPr>
        <w:t>Astana time</w:t>
      </w:r>
      <w:r w:rsidR="00C16C84" w:rsidRPr="007911F9">
        <w:rPr>
          <w:rFonts w:ascii="Times New Roman" w:hAnsi="Times New Roman" w:cs="Times New Roman"/>
          <w:sz w:val="24"/>
          <w:szCs w:val="24"/>
          <w:lang w:val="en-US"/>
        </w:rPr>
        <w:t xml:space="preserve"> </w:t>
      </w:r>
      <w:r w:rsidRPr="007911F9">
        <w:rPr>
          <w:rFonts w:ascii="Times New Roman" w:hAnsi="Times New Roman" w:cs="Times New Roman"/>
          <w:sz w:val="24"/>
          <w:szCs w:val="24"/>
          <w:lang w:val="en-US"/>
        </w:rPr>
        <w:t xml:space="preserve">to the </w:t>
      </w:r>
      <w:r w:rsidR="00A15914" w:rsidRPr="007911F9">
        <w:rPr>
          <w:rFonts w:ascii="Times New Roman" w:hAnsi="Times New Roman" w:cs="Times New Roman"/>
          <w:sz w:val="24"/>
          <w:szCs w:val="24"/>
          <w:lang w:val="en-US"/>
        </w:rPr>
        <w:t>Buyer's email</w:t>
      </w:r>
      <w:r w:rsidR="00656A17" w:rsidRPr="007911F9">
        <w:rPr>
          <w:rFonts w:ascii="Times New Roman" w:hAnsi="Times New Roman" w:cs="Times New Roman"/>
          <w:sz w:val="24"/>
          <w:szCs w:val="24"/>
          <w:lang w:val="en-US"/>
        </w:rPr>
        <w:t>address.</w:t>
      </w:r>
    </w:p>
    <w:p w14:paraId="13D72C5C" w14:textId="77777777" w:rsidR="008F1826" w:rsidRPr="007911F9" w:rsidRDefault="008F1826"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The supplier is obliged to divide the delivered goods according to separate appendices to the contract, broken down by product groups and broken down by each delivered site, as well as unsubscribe invoices and invoices for the release of inventory to the party (F3-2) in the same breakdown.</w:t>
      </w:r>
    </w:p>
    <w:p w14:paraId="40CD8DA7" w14:textId="77777777" w:rsidR="008F1826" w:rsidRPr="007911F9" w:rsidRDefault="008F1826"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The Supplier is responsible for the accuracy and completeness of filling out the electronic invoice and for providing it to the Buyer</w:t>
      </w:r>
      <w:r w:rsidR="00C16C84" w:rsidRPr="00E96828">
        <w:rPr>
          <w:rFonts w:ascii="Times New Roman" w:hAnsi="Times New Roman" w:cs="Times New Roman"/>
          <w:sz w:val="24"/>
          <w:szCs w:val="24"/>
        </w:rPr>
        <w:t>а</w:t>
      </w:r>
      <w:r w:rsidRPr="007911F9">
        <w:rPr>
          <w:rFonts w:ascii="Times New Roman" w:hAnsi="Times New Roman" w:cs="Times New Roman"/>
          <w:sz w:val="24"/>
          <w:szCs w:val="24"/>
          <w:lang w:val="en-US"/>
        </w:rPr>
        <w:t>on time.</w:t>
      </w:r>
    </w:p>
    <w:p w14:paraId="28C01D68" w14:textId="77777777" w:rsidR="008F1826" w:rsidRPr="007911F9" w:rsidRDefault="008F1826"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The Supplier has the right to provide an invoice issued on paper with the delivered Goods, while the invoice that will be registered in the "Electronic Invoices" IP will have priority over the invoice issued on </w:t>
      </w:r>
      <w:proofErr w:type="gramStart"/>
      <w:r w:rsidRPr="007911F9">
        <w:rPr>
          <w:rFonts w:ascii="Times New Roman" w:hAnsi="Times New Roman" w:cs="Times New Roman"/>
          <w:sz w:val="24"/>
          <w:szCs w:val="24"/>
          <w:lang w:val="en-US"/>
        </w:rPr>
        <w:t>paper.</w:t>
      </w:r>
      <w:r w:rsidR="00C16C84" w:rsidRPr="00E96828">
        <w:rPr>
          <w:rFonts w:ascii="Times New Roman" w:hAnsi="Times New Roman" w:cs="Times New Roman"/>
          <w:sz w:val="24"/>
          <w:szCs w:val="24"/>
        </w:rPr>
        <w:t>ом</w:t>
      </w:r>
      <w:proofErr w:type="gramEnd"/>
      <w:r w:rsidRPr="007911F9">
        <w:rPr>
          <w:rFonts w:ascii="Times New Roman" w:hAnsi="Times New Roman" w:cs="Times New Roman"/>
          <w:sz w:val="24"/>
          <w:szCs w:val="24"/>
          <w:lang w:val="en-US"/>
        </w:rPr>
        <w:t>-</w:t>
      </w:r>
      <w:r w:rsidRPr="00E96828">
        <w:rPr>
          <w:rFonts w:ascii="Times New Roman" w:hAnsi="Times New Roman" w:cs="Times New Roman"/>
          <w:sz w:val="24"/>
          <w:szCs w:val="24"/>
        </w:rPr>
        <w:t>фактурой</w:t>
      </w:r>
      <w:r w:rsidRPr="007911F9">
        <w:rPr>
          <w:rFonts w:ascii="Times New Roman" w:hAnsi="Times New Roman" w:cs="Times New Roman"/>
          <w:sz w:val="24"/>
          <w:szCs w:val="24"/>
          <w:lang w:val="en-US"/>
        </w:rPr>
        <w:t xml:space="preserve">, </w:t>
      </w:r>
      <w:r w:rsidRPr="00E96828">
        <w:rPr>
          <w:rFonts w:ascii="Times New Roman" w:hAnsi="Times New Roman" w:cs="Times New Roman"/>
          <w:sz w:val="24"/>
          <w:szCs w:val="24"/>
        </w:rPr>
        <w:t>выписанн</w:t>
      </w:r>
      <w:r w:rsidR="00C16C84" w:rsidRPr="00E96828">
        <w:rPr>
          <w:rFonts w:ascii="Times New Roman" w:hAnsi="Times New Roman" w:cs="Times New Roman"/>
          <w:sz w:val="24"/>
          <w:szCs w:val="24"/>
        </w:rPr>
        <w:t>ым</w:t>
      </w:r>
      <w:r w:rsidRPr="007911F9">
        <w:rPr>
          <w:rFonts w:ascii="Times New Roman" w:hAnsi="Times New Roman" w:cs="Times New Roman"/>
          <w:sz w:val="24"/>
          <w:szCs w:val="24"/>
          <w:lang w:val="en-US"/>
        </w:rPr>
        <w:t xml:space="preserve"> </w:t>
      </w:r>
      <w:r w:rsidRPr="00E96828">
        <w:rPr>
          <w:rFonts w:ascii="Times New Roman" w:hAnsi="Times New Roman" w:cs="Times New Roman"/>
          <w:sz w:val="24"/>
          <w:szCs w:val="24"/>
        </w:rPr>
        <w:t>на</w:t>
      </w:r>
      <w:r w:rsidRPr="007911F9">
        <w:rPr>
          <w:rFonts w:ascii="Times New Roman" w:hAnsi="Times New Roman" w:cs="Times New Roman"/>
          <w:sz w:val="24"/>
          <w:szCs w:val="24"/>
          <w:lang w:val="en-US"/>
        </w:rPr>
        <w:t xml:space="preserve"> </w:t>
      </w:r>
      <w:r w:rsidRPr="00E96828">
        <w:rPr>
          <w:rFonts w:ascii="Times New Roman" w:hAnsi="Times New Roman" w:cs="Times New Roman"/>
          <w:sz w:val="24"/>
          <w:szCs w:val="24"/>
        </w:rPr>
        <w:t>бумажном</w:t>
      </w:r>
      <w:r w:rsidRPr="007911F9">
        <w:rPr>
          <w:rFonts w:ascii="Times New Roman" w:hAnsi="Times New Roman" w:cs="Times New Roman"/>
          <w:sz w:val="24"/>
          <w:szCs w:val="24"/>
          <w:lang w:val="en-US"/>
        </w:rPr>
        <w:t xml:space="preserve"> </w:t>
      </w:r>
      <w:r w:rsidRPr="00E96828">
        <w:rPr>
          <w:rFonts w:ascii="Times New Roman" w:hAnsi="Times New Roman" w:cs="Times New Roman"/>
          <w:sz w:val="24"/>
          <w:szCs w:val="24"/>
        </w:rPr>
        <w:t>носителе</w:t>
      </w:r>
      <w:r w:rsidRPr="007911F9">
        <w:rPr>
          <w:rFonts w:ascii="Times New Roman" w:hAnsi="Times New Roman" w:cs="Times New Roman"/>
          <w:sz w:val="24"/>
          <w:szCs w:val="24"/>
          <w:lang w:val="en-US"/>
        </w:rPr>
        <w:t>.</w:t>
      </w:r>
    </w:p>
    <w:p w14:paraId="6D34DB2C" w14:textId="77777777" w:rsidR="008F1826" w:rsidRPr="007911F9" w:rsidRDefault="008F1826"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If the Supplier fails to fulfill the obligations stipulated in clause 4.1</w:t>
      </w:r>
      <w:r w:rsidR="00A15914" w:rsidRPr="007911F9">
        <w:rPr>
          <w:rFonts w:ascii="Times New Roman" w:hAnsi="Times New Roman" w:cs="Times New Roman"/>
          <w:sz w:val="24"/>
          <w:szCs w:val="24"/>
          <w:lang w:val="en-US"/>
        </w:rPr>
        <w:t>. 3</w:t>
      </w:r>
      <w:r w:rsidRPr="007911F9">
        <w:rPr>
          <w:rFonts w:ascii="Times New Roman" w:hAnsi="Times New Roman" w:cs="Times New Roman"/>
          <w:sz w:val="24"/>
          <w:szCs w:val="24"/>
          <w:lang w:val="en-US"/>
        </w:rPr>
        <w:t>. of the Agreement and the Buyer accepts the Goods delivered by the Supplier, the Buyer has the right, in accordance with the terms of this Agreement, to deduct the amount of VAT presented for payment from the amount to be paid to the Supplier. In addition, the Supplier is obliged, within 10 (ten) business days from the date of receipt of the Buyer's request, on the basis of supporting documents, to compensate all losses caused, including payment of the amount of an administrative fine and (or) penalty accrued in accordance with the tax legislation of the Republic of Kazakhstan on the Buyer.</w:t>
      </w:r>
    </w:p>
    <w:p w14:paraId="1FC91043" w14:textId="77777777" w:rsidR="003023B2" w:rsidRPr="007911F9" w:rsidRDefault="003023B2" w:rsidP="00BB61E2">
      <w:pPr>
        <w:pStyle w:val="a3"/>
        <w:spacing w:after="0" w:line="240" w:lineRule="auto"/>
        <w:ind w:left="0"/>
        <w:jc w:val="both"/>
        <w:rPr>
          <w:rFonts w:ascii="Times New Roman" w:hAnsi="Times New Roman" w:cs="Times New Roman"/>
          <w:sz w:val="24"/>
          <w:szCs w:val="24"/>
          <w:lang w:val="en-US"/>
        </w:rPr>
      </w:pPr>
    </w:p>
    <w:p w14:paraId="7F8195C1" w14:textId="77777777" w:rsidR="008F1826" w:rsidRPr="007911F9" w:rsidRDefault="008F1826" w:rsidP="00BB61E2">
      <w:pPr>
        <w:pStyle w:val="a3"/>
        <w:numPr>
          <w:ilvl w:val="0"/>
          <w:numId w:val="2"/>
        </w:numPr>
        <w:spacing w:after="0" w:line="240" w:lineRule="auto"/>
        <w:jc w:val="center"/>
        <w:rPr>
          <w:rFonts w:ascii="Times New Roman" w:hAnsi="Times New Roman" w:cs="Times New Roman"/>
          <w:sz w:val="24"/>
          <w:szCs w:val="24"/>
          <w:lang w:val="en-US"/>
        </w:rPr>
      </w:pPr>
      <w:r w:rsidRPr="007911F9">
        <w:rPr>
          <w:rFonts w:ascii="Times New Roman" w:hAnsi="Times New Roman" w:cs="Times New Roman"/>
          <w:b/>
          <w:sz w:val="24"/>
          <w:szCs w:val="24"/>
          <w:lang w:val="en-US"/>
        </w:rPr>
        <w:t>QUANTITY AND QUALITY OF THE DELIVERED PRODUCT</w:t>
      </w:r>
    </w:p>
    <w:p w14:paraId="295B0EE4" w14:textId="77777777" w:rsidR="008F1826" w:rsidRPr="007911F9" w:rsidRDefault="008F1826"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The quality of the product, its completeness and labeling must comply with the current GOST for this type of product and/or the technical conditions specified in the annex to this Agreement</w:t>
      </w:r>
      <w:r w:rsidR="003023B2" w:rsidRPr="007911F9">
        <w:rPr>
          <w:rFonts w:ascii="Times New Roman" w:hAnsi="Times New Roman" w:cs="Times New Roman"/>
          <w:sz w:val="24"/>
          <w:szCs w:val="24"/>
          <w:lang w:val="en-US"/>
        </w:rPr>
        <w:t>,</w:t>
      </w:r>
      <w:r w:rsidRPr="007911F9">
        <w:rPr>
          <w:rFonts w:ascii="Times New Roman" w:hAnsi="Times New Roman" w:cs="Times New Roman"/>
          <w:sz w:val="24"/>
          <w:szCs w:val="24"/>
          <w:lang w:val="en-US"/>
        </w:rPr>
        <w:t xml:space="preserve"> and are certified by the relevant documents of the manufacturer (certificate of conformity, product passport, operating instructions). If necessary, the Supplier undertakes to provide the Buyer with state standards and technical conditions for the delivered goods.</w:t>
      </w:r>
    </w:p>
    <w:p w14:paraId="25570B62" w14:textId="77777777" w:rsidR="008F1826" w:rsidRPr="007911F9" w:rsidRDefault="008F1826"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Acceptance procedures for Goods arriving by rail, for which weighing is required, are carried out at the place of unloading the Goods based on the results of re-weighing cars on the railway scales of the destination station. If there are no railway scales at the </w:t>
      </w:r>
      <w:r w:rsidRPr="007911F9">
        <w:rPr>
          <w:rFonts w:ascii="Times New Roman" w:hAnsi="Times New Roman" w:cs="Times New Roman"/>
          <w:sz w:val="24"/>
          <w:szCs w:val="24"/>
          <w:lang w:val="en-US"/>
        </w:rPr>
        <w:lastRenderedPageBreak/>
        <w:t>destination station, the quantity of Goods received is determined by the weight indicated in the railway waybill.</w:t>
      </w:r>
    </w:p>
    <w:p w14:paraId="175C7E2E" w14:textId="77777777" w:rsidR="008F1826" w:rsidRPr="007911F9" w:rsidRDefault="008F1826"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Fuel and lubricants acceptance procedures are carried out at the discharge site in accordance with the current regulatory legal acts of the Republic of Kazakhstan, international treaties to which the Republic of Kazakhstan has joined or ratified the Republic of Kazakhstan.</w:t>
      </w:r>
    </w:p>
    <w:p w14:paraId="52615A71" w14:textId="77777777" w:rsidR="008F1826" w:rsidRPr="007911F9" w:rsidRDefault="008F1826"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The Buyer determines the conformity of the Goods with the terms of the Contract by comparing the actual quantity, quality and technical condition with the information about the delivered Goods, which is specified in Appendix No.</w:t>
      </w:r>
      <w:r w:rsidR="00121540" w:rsidRPr="007911F9">
        <w:rPr>
          <w:rFonts w:ascii="Times New Roman" w:hAnsi="Times New Roman" w:cs="Times New Roman"/>
          <w:sz w:val="24"/>
          <w:szCs w:val="24"/>
          <w:lang w:val="en-US"/>
        </w:rPr>
        <w:t>1</w:t>
      </w:r>
      <w:r w:rsidRPr="007911F9">
        <w:rPr>
          <w:rFonts w:ascii="Times New Roman" w:hAnsi="Times New Roman" w:cs="Times New Roman"/>
          <w:sz w:val="24"/>
          <w:szCs w:val="24"/>
          <w:lang w:val="en-US"/>
        </w:rPr>
        <w:t xml:space="preserve"> to this Agreement.</w:t>
      </w:r>
    </w:p>
    <w:p w14:paraId="7BD76F93" w14:textId="77777777" w:rsidR="00135164" w:rsidRPr="007911F9" w:rsidRDefault="008F1826"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Acceptance of goods in terms of quantity and quality begins on the day of arrival of the Goods and is made by the Buyer at </w:t>
      </w:r>
      <w:r w:rsidR="00FA5A98" w:rsidRPr="007911F9">
        <w:rPr>
          <w:rFonts w:ascii="Times New Roman" w:hAnsi="Times New Roman" w:cs="Times New Roman"/>
          <w:sz w:val="24"/>
          <w:szCs w:val="24"/>
          <w:lang w:val="en-US"/>
        </w:rPr>
        <w:t>the Buyer's warehouse</w:t>
      </w:r>
      <w:r w:rsidRPr="007911F9">
        <w:rPr>
          <w:rFonts w:ascii="Times New Roman" w:hAnsi="Times New Roman" w:cs="Times New Roman"/>
          <w:sz w:val="24"/>
          <w:szCs w:val="24"/>
          <w:lang w:val="en-US"/>
        </w:rPr>
        <w:t xml:space="preserve">, within 5 working days from the date of arrival of the batch of goods at the warehouse. </w:t>
      </w:r>
      <w:r w:rsidR="00FA5A98" w:rsidRPr="007911F9">
        <w:rPr>
          <w:rFonts w:ascii="Times New Roman" w:hAnsi="Times New Roman" w:cs="Times New Roman"/>
          <w:sz w:val="24"/>
          <w:szCs w:val="24"/>
          <w:lang w:val="en-US"/>
        </w:rPr>
        <w:t>In cases where installation and commissioning work is required for the use of the Product</w:t>
      </w:r>
      <w:r w:rsidRPr="007911F9">
        <w:rPr>
          <w:rFonts w:ascii="Times New Roman" w:hAnsi="Times New Roman" w:cs="Times New Roman"/>
          <w:sz w:val="24"/>
          <w:szCs w:val="24"/>
          <w:lang w:val="en-US"/>
        </w:rPr>
        <w:t>, acceptance of the product is made upon completion of the installation and commissioning work by the Supplier. At the same time, when accepting a Product that requires commissioning, the Buyer has the right to compare the information inherent in this type of Product, indicated by text, symbols and or drawings on the packaging (container), label and other documents containing information about the Product specified in Appendix No.</w:t>
      </w:r>
      <w:r w:rsidR="00EF0723" w:rsidRPr="007911F9">
        <w:rPr>
          <w:rFonts w:ascii="Times New Roman" w:hAnsi="Times New Roman" w:cs="Times New Roman"/>
          <w:sz w:val="24"/>
          <w:szCs w:val="24"/>
          <w:lang w:val="en-US"/>
        </w:rPr>
        <w:t>1</w:t>
      </w:r>
      <w:r w:rsidRPr="007911F9">
        <w:rPr>
          <w:rFonts w:ascii="Times New Roman" w:hAnsi="Times New Roman" w:cs="Times New Roman"/>
          <w:sz w:val="24"/>
          <w:szCs w:val="24"/>
          <w:lang w:val="en-US"/>
        </w:rPr>
        <w:t xml:space="preserve"> to the Agreement, passports, certificates and so on. invoices.</w:t>
      </w:r>
    </w:p>
    <w:p w14:paraId="12E04208" w14:textId="77777777" w:rsidR="00135164" w:rsidRPr="007911F9" w:rsidRDefault="00135164"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If, at the time of acceptance of the Goods, there are any comments about the vehicle or cargo received by road or rail, the Buyer's representative will make a photo recording:</w:t>
      </w:r>
    </w:p>
    <w:p w14:paraId="4051E879" w14:textId="77777777" w:rsidR="00135164" w:rsidRPr="007911F9" w:rsidRDefault="00135164" w:rsidP="00C16C84">
      <w:pPr>
        <w:spacing w:after="0" w:line="240" w:lineRule="auto"/>
        <w:ind w:firstLine="709"/>
        <w:contextualSpacing/>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detected damage to the Product.</w:t>
      </w:r>
    </w:p>
    <w:p w14:paraId="2150534F" w14:textId="77777777" w:rsidR="00135164" w:rsidRPr="007911F9" w:rsidRDefault="00135164" w:rsidP="00C16C84">
      <w:pPr>
        <w:spacing w:after="0" w:line="240" w:lineRule="auto"/>
        <w:ind w:firstLine="709"/>
        <w:contextualSpacing/>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violations of locking and sealing devices, impressions on them;</w:t>
      </w:r>
    </w:p>
    <w:p w14:paraId="2198C003" w14:textId="77777777" w:rsidR="00135164" w:rsidRPr="007911F9" w:rsidRDefault="00135164" w:rsidP="00C16C84">
      <w:pPr>
        <w:spacing w:after="0" w:line="240" w:lineRule="auto"/>
        <w:ind w:firstLine="709"/>
        <w:contextualSpacing/>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leaks and traces of leaks, spills and traces of spills, damage to the container and traces of opening the container;</w:t>
      </w:r>
    </w:p>
    <w:p w14:paraId="7C0B0369" w14:textId="77777777" w:rsidR="008F1826" w:rsidRPr="007911F9" w:rsidRDefault="00135164" w:rsidP="00C16C84">
      <w:pPr>
        <w:spacing w:after="0" w:line="240" w:lineRule="auto"/>
        <w:ind w:firstLine="709"/>
        <w:contextualSpacing/>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violations of the requirements of handling signs and inscriptions of transport markings indicating the methods of handling cargo.</w:t>
      </w:r>
    </w:p>
    <w:p w14:paraId="4D8EC88F" w14:textId="77777777" w:rsidR="00135164" w:rsidRPr="007911F9" w:rsidRDefault="00135164"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At the time of acceptance of the Goods, the Buyer's representative has the right to open the packaging of the Goods and inspect it, if there are the following reasons:</w:t>
      </w:r>
    </w:p>
    <w:p w14:paraId="79B0E1B3" w14:textId="77777777" w:rsidR="00135164" w:rsidRPr="007911F9" w:rsidRDefault="00135164" w:rsidP="00C16C84">
      <w:pPr>
        <w:pStyle w:val="a3"/>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damage to the packaging.</w:t>
      </w:r>
    </w:p>
    <w:p w14:paraId="11CF825F" w14:textId="77777777" w:rsidR="00135164" w:rsidRPr="007911F9" w:rsidRDefault="00135164" w:rsidP="00C16C84">
      <w:pPr>
        <w:pStyle w:val="a3"/>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lack of labeling on the package.</w:t>
      </w:r>
    </w:p>
    <w:p w14:paraId="60C9312E" w14:textId="77777777" w:rsidR="00135164" w:rsidRPr="007911F9" w:rsidRDefault="00135164" w:rsidP="00C16C84">
      <w:pPr>
        <w:pStyle w:val="a3"/>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mismatch of technical information on the packaging.</w:t>
      </w:r>
    </w:p>
    <w:p w14:paraId="2170942B" w14:textId="77777777" w:rsidR="00135164" w:rsidRPr="007911F9" w:rsidRDefault="00135164"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If there is a discrepancy in the quantity and/or quality of the delivered goods against the data specified in the shipping documents, the Buyer suspends acceptance of the goods and notifies the Supplier about it within 24 hours from the moment of detection of the discrepancy.</w:t>
      </w:r>
    </w:p>
    <w:p w14:paraId="76F10305" w14:textId="77777777" w:rsidR="00135164" w:rsidRPr="007911F9" w:rsidRDefault="00135164"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When accepting Goods, in order to determine the quantity and quality of Goods, the Supplier's representative uses measurement and visual input control methods. When determining the quantity of a Product, the following methods are used: counting, weighing, measuring, and other available methods.</w:t>
      </w:r>
    </w:p>
    <w:p w14:paraId="170DC903" w14:textId="77777777" w:rsidR="00135164" w:rsidRPr="007911F9" w:rsidRDefault="00135164"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Any non-compliance of the Product with the terms of the Contract identified during acceptance is photographed. At the same time, photos must be clear, with the date of shooting fixed, and taken from different angles, including the general view and detail.</w:t>
      </w:r>
    </w:p>
    <w:p w14:paraId="06E524AD" w14:textId="77777777" w:rsidR="00135164" w:rsidRPr="007911F9" w:rsidRDefault="00135164"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If the circumstances specified in clauses</w:t>
      </w:r>
      <w:r w:rsidR="00C16C84" w:rsidRPr="007911F9">
        <w:rPr>
          <w:rFonts w:ascii="Times New Roman" w:hAnsi="Times New Roman" w:cs="Times New Roman"/>
          <w:sz w:val="24"/>
          <w:szCs w:val="24"/>
          <w:lang w:val="en-US"/>
        </w:rPr>
        <w:t xml:space="preserve"> </w:t>
      </w:r>
      <w:r w:rsidRPr="007911F9">
        <w:rPr>
          <w:rFonts w:ascii="Times New Roman" w:hAnsi="Times New Roman" w:cs="Times New Roman"/>
          <w:sz w:val="24"/>
          <w:szCs w:val="24"/>
          <w:lang w:val="en-US"/>
        </w:rPr>
        <w:t>5.6.</w:t>
      </w:r>
      <w:r w:rsidR="00C16C84" w:rsidRPr="007911F9">
        <w:rPr>
          <w:rFonts w:ascii="Times New Roman" w:hAnsi="Times New Roman" w:cs="Times New Roman"/>
          <w:sz w:val="24"/>
          <w:szCs w:val="24"/>
          <w:lang w:val="en-US"/>
        </w:rPr>
        <w:t>-5.10</w:t>
      </w:r>
      <w:r w:rsidRPr="007911F9">
        <w:rPr>
          <w:rFonts w:ascii="Times New Roman" w:hAnsi="Times New Roman" w:cs="Times New Roman"/>
          <w:sz w:val="24"/>
          <w:szCs w:val="24"/>
          <w:lang w:val="en-US"/>
        </w:rPr>
        <w:t>. of this Agreement occur, the Buyer suspends acceptance of the Goods and notifies the Supplier thereof within 24 hours from the moment of detection of the discrepancy.</w:t>
      </w:r>
    </w:p>
    <w:p w14:paraId="1FBCB73F" w14:textId="77777777" w:rsidR="00135164" w:rsidRPr="007911F9" w:rsidRDefault="00135164"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The Supplier is obliged to notify the Buyer by fax</w:t>
      </w:r>
      <w:r w:rsidR="00FA5A98" w:rsidRPr="007911F9">
        <w:rPr>
          <w:rFonts w:ascii="Times New Roman" w:hAnsi="Times New Roman" w:cs="Times New Roman"/>
          <w:sz w:val="24"/>
          <w:szCs w:val="24"/>
          <w:lang w:val="en-US"/>
        </w:rPr>
        <w:t xml:space="preserve"> (</w:t>
      </w:r>
      <w:r w:rsidR="00FA5A98">
        <w:rPr>
          <w:rFonts w:ascii="Times New Roman" w:hAnsi="Times New Roman" w:cs="Times New Roman"/>
          <w:sz w:val="24"/>
          <w:szCs w:val="24"/>
          <w:lang w:val="en-GB"/>
        </w:rPr>
        <w:t>e</w:t>
      </w:r>
      <w:r w:rsidR="00FA5A98" w:rsidRPr="007911F9">
        <w:rPr>
          <w:rFonts w:ascii="Times New Roman" w:hAnsi="Times New Roman" w:cs="Times New Roman"/>
          <w:sz w:val="24"/>
          <w:szCs w:val="24"/>
          <w:lang w:val="en-US"/>
        </w:rPr>
        <w:t>-</w:t>
      </w:r>
      <w:r w:rsidR="00FA5A98">
        <w:rPr>
          <w:rFonts w:ascii="Times New Roman" w:hAnsi="Times New Roman" w:cs="Times New Roman"/>
          <w:sz w:val="24"/>
          <w:szCs w:val="24"/>
          <w:lang w:val="en-GB"/>
        </w:rPr>
        <w:t>mail</w:t>
      </w:r>
      <w:r w:rsidR="00FA5A98" w:rsidRPr="007911F9">
        <w:rPr>
          <w:rFonts w:ascii="Times New Roman" w:hAnsi="Times New Roman" w:cs="Times New Roman"/>
          <w:sz w:val="24"/>
          <w:szCs w:val="24"/>
          <w:lang w:val="en-US"/>
        </w:rPr>
        <w:t>) or other operational communication within 24 hours from the date of receipt of the notification</w:t>
      </w:r>
      <w:r w:rsidRPr="007911F9">
        <w:rPr>
          <w:rFonts w:ascii="Times New Roman" w:hAnsi="Times New Roman" w:cs="Times New Roman"/>
          <w:sz w:val="24"/>
          <w:szCs w:val="24"/>
          <w:lang w:val="en-US"/>
        </w:rPr>
        <w:t xml:space="preserve"> about sending its representative to draw up a two-way acceptance certificate. The supplier has the right to authorize any person located at the place of receipt of the goods to participate in the acceptance </w:t>
      </w:r>
      <w:r w:rsidRPr="007911F9">
        <w:rPr>
          <w:rFonts w:ascii="Times New Roman" w:hAnsi="Times New Roman" w:cs="Times New Roman"/>
          <w:sz w:val="24"/>
          <w:szCs w:val="24"/>
          <w:lang w:val="en-US"/>
        </w:rPr>
        <w:lastRenderedPageBreak/>
        <w:t>of the goods. A duly authorized representative of the Supplier must arrive to participate in the acceptance of the goods no later than 3 days from the date of receipt of the notification, not counting the time spent traveling to the place of acceptance.</w:t>
      </w:r>
    </w:p>
    <w:p w14:paraId="25CEC0C8" w14:textId="77777777" w:rsidR="00135164" w:rsidRPr="007911F9" w:rsidRDefault="00135164"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If the Buyer does not receive the Supplier's notification of sending its representative within 24 hours from the date of sending the notification, or the Supplier's representative does not appear at the place of acceptance of the goods within three days, not counting the time spent on travel, the Buyer has the right to complete the acceptance of the goods unilaterally or with the participation of a disinterested person. At the same time, a unilateral act of the Buyer or an act drawn up with the participation of a disinterested person is sufficient grounds for further filing a claim to the Supplier regarding the quantity or quality of the delivered goods.</w:t>
      </w:r>
    </w:p>
    <w:p w14:paraId="07C68AC8" w14:textId="77777777" w:rsidR="00135164" w:rsidRPr="007911F9" w:rsidRDefault="00135164"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The Buyer, within 3 (three) business days from the date of drawing up the act of refusal to accept the Goods in terms of quantity and/or quality, notifies the Supplier in writing of the need for export (replacement) Within 15 (fifteen) calendar days from the date of receipt of the notification by the Supplier.</w:t>
      </w:r>
    </w:p>
    <w:p w14:paraId="66C6D121" w14:textId="77777777" w:rsidR="00135164" w:rsidRPr="007911F9" w:rsidRDefault="00135164"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In case the Supplier fails to take measures for removal (replacement) 5.14. of the Contract, the Buyer ensures the subsequent safety of the non-accepted Goods by accepting them for free responsible storage for a period of 25 (twenty-five) calendar days, if the Supplier also does not take measures to remove (replace)them within the above-mentioned period The Buyer accepts this Product, starting from the 26th day of storage, for paid responsible storage for a period of 30 (thirty) calendar days, while the cost of such storage services will be 1% of the cost of the stored Goods for each day of storage, which the Supplier undertakes to pay to the Buyer's bank details in accordance with the calculation made by the Buyer.</w:t>
      </w:r>
    </w:p>
    <w:p w14:paraId="7451BAD9" w14:textId="77777777" w:rsidR="00FA5A98" w:rsidRPr="007911F9" w:rsidRDefault="00135164"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In case of non-payment of the cost of storage services and/or non-export of Goods after the expiration of the terms stipulated in clause 5.14. of the Agreement, the Buyer, at its own discretion, performs the following: </w:t>
      </w:r>
    </w:p>
    <w:p w14:paraId="7E7A0B31" w14:textId="77777777" w:rsidR="00FA5A98" w:rsidRPr="007911F9" w:rsidRDefault="00135164" w:rsidP="00FA5A98">
      <w:pPr>
        <w:spacing w:after="0" w:line="240" w:lineRule="auto"/>
        <w:ind w:firstLine="360"/>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1) either returns the Goods not accepted by the Buyer to the Supplier and charges the associated costs to </w:t>
      </w:r>
      <w:r w:rsidR="00C16C84" w:rsidRPr="00FA5A98">
        <w:rPr>
          <w:rFonts w:ascii="Times New Roman" w:hAnsi="Times New Roman" w:cs="Times New Roman"/>
          <w:sz w:val="24"/>
          <w:szCs w:val="24"/>
        </w:rPr>
        <w:t>счет</w:t>
      </w:r>
      <w:r w:rsidR="00C16C84" w:rsidRPr="007911F9">
        <w:rPr>
          <w:rFonts w:ascii="Times New Roman" w:hAnsi="Times New Roman" w:cs="Times New Roman"/>
          <w:sz w:val="24"/>
          <w:szCs w:val="24"/>
          <w:lang w:val="en-US"/>
        </w:rPr>
        <w:t xml:space="preserve"> </w:t>
      </w:r>
      <w:r w:rsidRPr="007911F9">
        <w:rPr>
          <w:rFonts w:ascii="Times New Roman" w:hAnsi="Times New Roman" w:cs="Times New Roman"/>
          <w:sz w:val="24"/>
          <w:szCs w:val="24"/>
          <w:lang w:val="en-US"/>
        </w:rPr>
        <w:t xml:space="preserve">the Supplier's account; </w:t>
      </w:r>
    </w:p>
    <w:p w14:paraId="2B0C5A74" w14:textId="77777777" w:rsidR="00FA5A98" w:rsidRPr="007911F9" w:rsidRDefault="00135164" w:rsidP="00FA5A98">
      <w:pPr>
        <w:spacing w:after="0" w:line="240" w:lineRule="auto"/>
        <w:ind w:firstLine="360"/>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2) or sells such Goods with subsequent reimbursement </w:t>
      </w:r>
      <w:r w:rsidR="00FA5A98" w:rsidRPr="007911F9">
        <w:rPr>
          <w:rFonts w:ascii="Times New Roman" w:hAnsi="Times New Roman" w:cs="Times New Roman"/>
          <w:sz w:val="24"/>
          <w:szCs w:val="24"/>
          <w:lang w:val="en-US"/>
        </w:rPr>
        <w:t>of expenses</w:t>
      </w:r>
      <w:r w:rsidRPr="007911F9">
        <w:rPr>
          <w:rFonts w:ascii="Times New Roman" w:hAnsi="Times New Roman" w:cs="Times New Roman"/>
          <w:sz w:val="24"/>
          <w:szCs w:val="24"/>
          <w:lang w:val="en-US"/>
        </w:rPr>
        <w:t xml:space="preserve"> incurred by them for responsible storage and sale of the Goods from the amount received from the sale of the Goods; </w:t>
      </w:r>
    </w:p>
    <w:p w14:paraId="13F6CD2A" w14:textId="77777777" w:rsidR="00135164" w:rsidRPr="007911F9" w:rsidRDefault="00135164" w:rsidP="00FA5A98">
      <w:pPr>
        <w:spacing w:after="0" w:line="240" w:lineRule="auto"/>
        <w:ind w:firstLine="360"/>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3) or turns the Goods into its own property, which the Supplier unconditionally agrees to and </w:t>
      </w:r>
      <w:r w:rsidR="00FA5A98" w:rsidRPr="00FA5A98">
        <w:rPr>
          <w:rFonts w:ascii="Times New Roman" w:hAnsi="Times New Roman" w:cs="Times New Roman"/>
          <w:sz w:val="24"/>
          <w:szCs w:val="24"/>
        </w:rPr>
        <w:t>никаких</w:t>
      </w:r>
      <w:r w:rsidRPr="007911F9">
        <w:rPr>
          <w:rFonts w:ascii="Times New Roman" w:hAnsi="Times New Roman" w:cs="Times New Roman"/>
          <w:sz w:val="24"/>
          <w:szCs w:val="24"/>
          <w:lang w:val="en-US"/>
        </w:rPr>
        <w:t>will not have any property claims against the Buyer in the future.</w:t>
      </w:r>
    </w:p>
    <w:p w14:paraId="7E29807F" w14:textId="77777777" w:rsidR="003023B2" w:rsidRPr="007911F9" w:rsidRDefault="003023B2" w:rsidP="00BB61E2">
      <w:pPr>
        <w:pStyle w:val="a3"/>
        <w:spacing w:after="0" w:line="240" w:lineRule="auto"/>
        <w:ind w:left="0"/>
        <w:jc w:val="both"/>
        <w:rPr>
          <w:rFonts w:ascii="Times New Roman" w:hAnsi="Times New Roman" w:cs="Times New Roman"/>
          <w:sz w:val="24"/>
          <w:szCs w:val="24"/>
          <w:lang w:val="en-US"/>
        </w:rPr>
      </w:pPr>
    </w:p>
    <w:p w14:paraId="193389D7" w14:textId="77777777" w:rsidR="00135164" w:rsidRPr="00E96828" w:rsidRDefault="00135164" w:rsidP="00BB61E2">
      <w:pPr>
        <w:pStyle w:val="a3"/>
        <w:numPr>
          <w:ilvl w:val="0"/>
          <w:numId w:val="2"/>
        </w:numPr>
        <w:spacing w:after="0" w:line="240" w:lineRule="auto"/>
        <w:jc w:val="center"/>
        <w:rPr>
          <w:rFonts w:ascii="Times New Roman" w:hAnsi="Times New Roman" w:cs="Times New Roman"/>
          <w:b/>
          <w:sz w:val="24"/>
          <w:szCs w:val="24"/>
        </w:rPr>
      </w:pPr>
      <w:r w:rsidRPr="00E96828">
        <w:rPr>
          <w:rFonts w:ascii="Times New Roman" w:hAnsi="Times New Roman" w:cs="Times New Roman"/>
          <w:b/>
          <w:sz w:val="24"/>
          <w:szCs w:val="24"/>
        </w:rPr>
        <w:t>LIABILITY OF THE PARTIES</w:t>
      </w:r>
    </w:p>
    <w:p w14:paraId="693BC0C3" w14:textId="77777777" w:rsidR="00135164" w:rsidRPr="007911F9" w:rsidRDefault="00DF2C48"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For violation of the terms of delivery of the goods, the Buyer has the right to present, and the Supplier is obliged to pay the Buyer a penalty in the amount of 1% of the value of the batch of goods not delivered on time for each day of delay, but not more than 20% of the amount of the batch of goods not delivered.</w:t>
      </w:r>
    </w:p>
    <w:p w14:paraId="345EF9DE" w14:textId="77777777" w:rsidR="00DF2C48" w:rsidRPr="007911F9" w:rsidRDefault="00DF2C48"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In case of late payment due to the Buyer's fault, the Supplier has the right to present, and the Buyer is obliged to pay the Supplier a penalty, but not losses in the amount of 1% of the amount of late payment for each day of delay, but not more </w:t>
      </w:r>
      <w:r w:rsidR="00FA5A98" w:rsidRPr="007911F9">
        <w:rPr>
          <w:rFonts w:ascii="Times New Roman" w:hAnsi="Times New Roman" w:cs="Times New Roman"/>
          <w:sz w:val="24"/>
          <w:szCs w:val="24"/>
          <w:lang w:val="en-US"/>
        </w:rPr>
        <w:t>than 10</w:t>
      </w:r>
      <w:r w:rsidRPr="007911F9">
        <w:rPr>
          <w:rFonts w:ascii="Times New Roman" w:hAnsi="Times New Roman" w:cs="Times New Roman"/>
          <w:sz w:val="24"/>
          <w:szCs w:val="24"/>
          <w:lang w:val="en-US"/>
        </w:rPr>
        <w:t>% of the amount of late payment.</w:t>
      </w:r>
    </w:p>
    <w:p w14:paraId="3AA48B3F" w14:textId="77777777" w:rsidR="00DF2C48" w:rsidRPr="007911F9" w:rsidRDefault="00DF2C48"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For non-delivery, delivery of low-quality goods and/or incomplete goods, the Buyer has the right to present, and the Supplier is obliged to pay the Buyer a fine in the amount of 30% of the value of the goods not delivered, which turned out to be defective and/or incomplete, established by the Contract, and also undertakes to compensate the Buyer for all losses caused by this.</w:t>
      </w:r>
    </w:p>
    <w:p w14:paraId="557EC24F" w14:textId="77777777" w:rsidR="00DF2C48" w:rsidRPr="007911F9" w:rsidRDefault="00DF2C48"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If the Supplier delivers Goods that do not meet the conditions specified in clause 10.3. of this Agreement, the Buyer has the right to refuse to accept the goods and / or unilaterally terminate the Agreement without compensation to the Supplier for any losses.</w:t>
      </w:r>
    </w:p>
    <w:p w14:paraId="7AF1230B" w14:textId="77777777" w:rsidR="00DF2C48" w:rsidRPr="007911F9" w:rsidRDefault="00DF2C48"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lastRenderedPageBreak/>
        <w:t>If the Supplier delivers the goods in violation of its own obligation under clause 4.3. of the Agreement, the Buyer has the right to present, and the Supplier is obliged to pay the Buyer a fine in the amount of 30% of the value of the delivered but not agreed batch of goods.</w:t>
      </w:r>
    </w:p>
    <w:p w14:paraId="0FDA4EBE" w14:textId="77777777" w:rsidR="00DF2C48" w:rsidRPr="007911F9" w:rsidRDefault="00DF2C48"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If the Supplier delivers the goods in violation of its own obligation under clause 4.10. of the Agreement, the Buyer has the right to present, and the Supplier is obliged to pay the Buyer a fine in the amount of 30% of the value of the delivered batch of goods, for which the original of one or several (all) documents provided for in clause 4.10. of this Agreement is missing.</w:t>
      </w:r>
    </w:p>
    <w:p w14:paraId="450B784F" w14:textId="77777777" w:rsidR="0026699F" w:rsidRPr="007911F9" w:rsidRDefault="0026699F"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If the Supplier is unable to fulfill its delivery obligations or the Supplier refuses to fulfill this Agreement, the Buyer has the right to demand a refund of the paid funds to the Supplier, and the Supplier is obliged to make a refund within no more than 10 (ten) business days from the date of receipt of the corresponding request from the Buyer.</w:t>
      </w:r>
    </w:p>
    <w:p w14:paraId="64134BC2" w14:textId="77777777" w:rsidR="00DF2C48" w:rsidRPr="007911F9" w:rsidRDefault="00DF2C48"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The penalties provided for in this section are of a claim nature and are accrued from the moment of occurrence of unfulfilled obligations until the moment of their fulfillment exclusively in the case of a corresponding written claim being filed by one of the Parties to another corresponding written claim, regardless of the date of filing such a claim; in accounting, penalties are reflected after their voluntary repayment by the second Party or after the entry into force of the relevant judicial act, they are also reflected for the purposes of calculating the tax base.</w:t>
      </w:r>
    </w:p>
    <w:p w14:paraId="534E423E" w14:textId="77777777" w:rsidR="003023B2" w:rsidRPr="007911F9" w:rsidRDefault="003023B2" w:rsidP="00BB61E2">
      <w:pPr>
        <w:pStyle w:val="a3"/>
        <w:spacing w:after="0" w:line="240" w:lineRule="auto"/>
        <w:ind w:left="0"/>
        <w:jc w:val="both"/>
        <w:rPr>
          <w:rFonts w:ascii="Times New Roman" w:hAnsi="Times New Roman" w:cs="Times New Roman"/>
          <w:sz w:val="24"/>
          <w:szCs w:val="24"/>
          <w:lang w:val="en-US"/>
        </w:rPr>
      </w:pPr>
    </w:p>
    <w:p w14:paraId="7C502C85" w14:textId="77777777" w:rsidR="00DF2C48" w:rsidRPr="00E96828" w:rsidRDefault="00DF2C48" w:rsidP="00BB61E2">
      <w:pPr>
        <w:pStyle w:val="a3"/>
        <w:numPr>
          <w:ilvl w:val="0"/>
          <w:numId w:val="2"/>
        </w:numPr>
        <w:spacing w:after="0" w:line="240" w:lineRule="auto"/>
        <w:jc w:val="center"/>
        <w:rPr>
          <w:rFonts w:ascii="Times New Roman" w:hAnsi="Times New Roman" w:cs="Times New Roman"/>
          <w:sz w:val="24"/>
          <w:szCs w:val="24"/>
        </w:rPr>
      </w:pPr>
      <w:r w:rsidRPr="00E96828">
        <w:rPr>
          <w:rFonts w:ascii="Times New Roman" w:hAnsi="Times New Roman" w:cs="Times New Roman"/>
          <w:b/>
          <w:sz w:val="24"/>
          <w:szCs w:val="24"/>
        </w:rPr>
        <w:t>confidentiality</w:t>
      </w:r>
    </w:p>
    <w:p w14:paraId="2AC8EF04" w14:textId="77777777" w:rsidR="00DF2C48" w:rsidRPr="007911F9" w:rsidRDefault="00DF2C48"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The Parties guarantee confidentiality and non-disclosure to third parties of all information and/or documentation received from each other under this Agreement, except for cases when the provision of such information and/or documentation is mandatory for the Parties in accordance with the terms of this Agreement and/or the current legislation of the Republic of Kazakhstan.</w:t>
      </w:r>
    </w:p>
    <w:p w14:paraId="79863A4D" w14:textId="77777777" w:rsidR="00DF2C48" w:rsidRPr="007911F9" w:rsidRDefault="00DF2C48"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If any of the Parties violates the obligation stipulated in clause 7.1 of the Agreement, the guilty Party undertakes to compensate the other Party for all losses caused by this.</w:t>
      </w:r>
    </w:p>
    <w:p w14:paraId="2D77919D" w14:textId="77777777" w:rsidR="003023B2" w:rsidRPr="007911F9" w:rsidRDefault="003023B2" w:rsidP="00BB61E2">
      <w:pPr>
        <w:pStyle w:val="a3"/>
        <w:spacing w:after="0" w:line="240" w:lineRule="auto"/>
        <w:ind w:left="0"/>
        <w:jc w:val="both"/>
        <w:rPr>
          <w:rFonts w:ascii="Times New Roman" w:hAnsi="Times New Roman" w:cs="Times New Roman"/>
          <w:sz w:val="24"/>
          <w:szCs w:val="24"/>
          <w:lang w:val="en-US"/>
        </w:rPr>
      </w:pPr>
    </w:p>
    <w:p w14:paraId="5F19EE67" w14:textId="77777777" w:rsidR="00DF2C48" w:rsidRPr="00E96828" w:rsidRDefault="00DF2C48" w:rsidP="00BB61E2">
      <w:pPr>
        <w:pStyle w:val="a3"/>
        <w:numPr>
          <w:ilvl w:val="0"/>
          <w:numId w:val="2"/>
        </w:numPr>
        <w:spacing w:after="0" w:line="240" w:lineRule="auto"/>
        <w:jc w:val="center"/>
        <w:rPr>
          <w:rFonts w:ascii="Times New Roman" w:hAnsi="Times New Roman" w:cs="Times New Roman"/>
          <w:sz w:val="24"/>
          <w:szCs w:val="24"/>
        </w:rPr>
      </w:pPr>
      <w:r w:rsidRPr="00E96828">
        <w:rPr>
          <w:rFonts w:ascii="Times New Roman" w:hAnsi="Times New Roman" w:cs="Times New Roman"/>
          <w:b/>
          <w:sz w:val="24"/>
          <w:szCs w:val="24"/>
        </w:rPr>
        <w:t>DISPUTE RESOLUTION</w:t>
      </w:r>
    </w:p>
    <w:p w14:paraId="00DBD25E" w14:textId="77777777" w:rsidR="008319AA" w:rsidRPr="007911F9" w:rsidRDefault="008319AA"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All disputes that may arise during the performance of this Agreement are resolved by the Parties through negotiations. The pre-trial (claim) dispute resolution procedure is mandatory for the Parties. The term for consideration of claims </w:t>
      </w:r>
      <w:r w:rsidR="00C16C84" w:rsidRPr="007911F9">
        <w:rPr>
          <w:rFonts w:ascii="Times New Roman" w:hAnsi="Times New Roman" w:cs="Times New Roman"/>
          <w:sz w:val="24"/>
          <w:szCs w:val="24"/>
          <w:lang w:val="en-US"/>
        </w:rPr>
        <w:t>is 1</w:t>
      </w:r>
      <w:r w:rsidRPr="007911F9">
        <w:rPr>
          <w:rFonts w:ascii="Times New Roman" w:hAnsi="Times New Roman" w:cs="Times New Roman"/>
          <w:sz w:val="24"/>
          <w:szCs w:val="24"/>
          <w:lang w:val="en-US"/>
        </w:rPr>
        <w:t xml:space="preserve">0 </w:t>
      </w:r>
      <w:r w:rsidR="00C16C84" w:rsidRPr="007911F9">
        <w:rPr>
          <w:rFonts w:ascii="Times New Roman" w:hAnsi="Times New Roman" w:cs="Times New Roman"/>
          <w:sz w:val="24"/>
          <w:szCs w:val="24"/>
          <w:lang w:val="en-US"/>
        </w:rPr>
        <w:t xml:space="preserve">(ten) </w:t>
      </w:r>
      <w:r w:rsidR="00E96828" w:rsidRPr="007911F9">
        <w:rPr>
          <w:rFonts w:ascii="Times New Roman" w:hAnsi="Times New Roman" w:cs="Times New Roman"/>
          <w:sz w:val="24"/>
          <w:szCs w:val="24"/>
          <w:lang w:val="en-US"/>
        </w:rPr>
        <w:t>calendar</w:t>
      </w:r>
      <w:r w:rsidR="00C16C84" w:rsidRPr="007911F9">
        <w:rPr>
          <w:rFonts w:ascii="Times New Roman" w:hAnsi="Times New Roman" w:cs="Times New Roman"/>
          <w:sz w:val="24"/>
          <w:szCs w:val="24"/>
          <w:lang w:val="en-US"/>
        </w:rPr>
        <w:t xml:space="preserve"> </w:t>
      </w:r>
      <w:r w:rsidRPr="007911F9">
        <w:rPr>
          <w:rFonts w:ascii="Times New Roman" w:hAnsi="Times New Roman" w:cs="Times New Roman"/>
          <w:sz w:val="24"/>
          <w:szCs w:val="24"/>
          <w:lang w:val="en-US"/>
        </w:rPr>
        <w:t>days from the date of its receipt.</w:t>
      </w:r>
    </w:p>
    <w:p w14:paraId="0C2217AC" w14:textId="77777777" w:rsidR="008319AA" w:rsidRPr="007911F9" w:rsidRDefault="008319AA"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In case of non-settlement of the dispute, it is submitted for consideration to the judicial authorities at the Buyer's location in accordance with the legislation of the Republic of Kazakhstan.</w:t>
      </w:r>
    </w:p>
    <w:p w14:paraId="12F2EBD1" w14:textId="77777777" w:rsidR="003023B2" w:rsidRPr="007911F9" w:rsidRDefault="003023B2" w:rsidP="00BB61E2">
      <w:pPr>
        <w:pStyle w:val="a3"/>
        <w:spacing w:after="0" w:line="240" w:lineRule="auto"/>
        <w:ind w:left="0"/>
        <w:jc w:val="both"/>
        <w:rPr>
          <w:rFonts w:ascii="Times New Roman" w:hAnsi="Times New Roman" w:cs="Times New Roman"/>
          <w:sz w:val="24"/>
          <w:szCs w:val="24"/>
          <w:lang w:val="en-US"/>
        </w:rPr>
      </w:pPr>
    </w:p>
    <w:p w14:paraId="0C4D771A" w14:textId="77777777" w:rsidR="008319AA" w:rsidRPr="00E96828" w:rsidRDefault="008319AA" w:rsidP="00BB61E2">
      <w:pPr>
        <w:pStyle w:val="a3"/>
        <w:numPr>
          <w:ilvl w:val="0"/>
          <w:numId w:val="2"/>
        </w:numPr>
        <w:spacing w:after="0" w:line="240" w:lineRule="auto"/>
        <w:jc w:val="center"/>
        <w:rPr>
          <w:rFonts w:ascii="Times New Roman" w:hAnsi="Times New Roman" w:cs="Times New Roman"/>
          <w:b/>
          <w:sz w:val="24"/>
          <w:szCs w:val="24"/>
        </w:rPr>
      </w:pPr>
      <w:r w:rsidRPr="00E96828">
        <w:rPr>
          <w:rFonts w:ascii="Times New Roman" w:hAnsi="Times New Roman" w:cs="Times New Roman"/>
          <w:b/>
          <w:sz w:val="24"/>
          <w:szCs w:val="24"/>
        </w:rPr>
        <w:t>FORCE MAJEURE</w:t>
      </w:r>
    </w:p>
    <w:p w14:paraId="12DEC4D3" w14:textId="77777777" w:rsidR="008319AA" w:rsidRPr="007911F9" w:rsidRDefault="008319AA"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In the event that circumstances occur after the Parties have concluded this Agreement, in which it is objectively impossible for the Party to perform this Agreement for reasons beyond its control (force majeure circumstances), the deadline for fulfilling obligations under this Agreement is postponed in proportion to the time during which such circumstances are valid, but not more than 45 days. Otherwise, either Party has the right to terminate the Agreement by notifying the other party in writing in advance.</w:t>
      </w:r>
    </w:p>
    <w:p w14:paraId="0731A078" w14:textId="77777777" w:rsidR="008319AA" w:rsidRPr="007911F9" w:rsidRDefault="008319AA"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Documents confirming the fact of force majeure are the relevant documents (certificates, certificates, etc.) issued by the Authorized State Body of the Republic of Kazakhstan. A party whose performance of obligations is hindered by force majeure circumstances is obliged to provide such documents to the other party within 10 calendar days </w:t>
      </w:r>
      <w:r w:rsidRPr="007911F9">
        <w:rPr>
          <w:rFonts w:ascii="Times New Roman" w:hAnsi="Times New Roman" w:cs="Times New Roman"/>
          <w:sz w:val="24"/>
          <w:szCs w:val="24"/>
          <w:lang w:val="en-US"/>
        </w:rPr>
        <w:lastRenderedPageBreak/>
        <w:t>from the date of occurrence of such circumstances. Late notification of the occurrence of force majeure circumstances and/or late provision (non-provision) of a document issued by the Authorized State Body of the Republic of Kazakhstan and confirming the occurrence of force majeure, deprives the party of the right to refer to any force majeure circumstance as a ground that exempts from liability for non-performance of its obligations under the Agreement.</w:t>
      </w:r>
    </w:p>
    <w:p w14:paraId="15E5D434" w14:textId="77777777" w:rsidR="003023B2" w:rsidRPr="007911F9" w:rsidRDefault="003023B2" w:rsidP="00BB61E2">
      <w:pPr>
        <w:pStyle w:val="a3"/>
        <w:spacing w:after="0" w:line="240" w:lineRule="auto"/>
        <w:ind w:left="0"/>
        <w:jc w:val="both"/>
        <w:rPr>
          <w:rFonts w:ascii="Times New Roman" w:hAnsi="Times New Roman" w:cs="Times New Roman"/>
          <w:sz w:val="24"/>
          <w:szCs w:val="24"/>
          <w:lang w:val="en-US"/>
        </w:rPr>
      </w:pPr>
    </w:p>
    <w:p w14:paraId="2D0A9E5B" w14:textId="77777777" w:rsidR="008319AA" w:rsidRPr="00E96828" w:rsidRDefault="008319AA" w:rsidP="00BB61E2">
      <w:pPr>
        <w:pStyle w:val="a3"/>
        <w:numPr>
          <w:ilvl w:val="0"/>
          <w:numId w:val="2"/>
        </w:numPr>
        <w:spacing w:after="0" w:line="240" w:lineRule="auto"/>
        <w:jc w:val="center"/>
        <w:rPr>
          <w:rFonts w:ascii="Times New Roman" w:hAnsi="Times New Roman" w:cs="Times New Roman"/>
          <w:sz w:val="24"/>
          <w:szCs w:val="24"/>
        </w:rPr>
      </w:pPr>
      <w:r w:rsidRPr="00E96828">
        <w:rPr>
          <w:rFonts w:ascii="Times New Roman" w:hAnsi="Times New Roman" w:cs="Times New Roman"/>
          <w:b/>
          <w:sz w:val="24"/>
          <w:szCs w:val="24"/>
        </w:rPr>
        <w:t>SPECIAL CONDITIONS</w:t>
      </w:r>
    </w:p>
    <w:p w14:paraId="0B69C185" w14:textId="77777777" w:rsidR="008319AA" w:rsidRPr="007911F9" w:rsidRDefault="008319AA"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All additions and appendices to the Agreement are valid only if they are made in writing, signed by authorized persons and sealed by both Parties.</w:t>
      </w:r>
    </w:p>
    <w:p w14:paraId="7331CCD7" w14:textId="77777777" w:rsidR="008319AA" w:rsidRPr="007911F9" w:rsidRDefault="008319AA"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Neither Party has the right to transfer its rights and/or obligations under the Agreement to third parties without the written consent of the other party.</w:t>
      </w:r>
    </w:p>
    <w:p w14:paraId="588C3B2B" w14:textId="77777777" w:rsidR="00FA3CAB" w:rsidRPr="007911F9" w:rsidRDefault="00FA3CAB"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The supplier guarantees that the goods delivered under the contract (including its components):</w:t>
      </w:r>
    </w:p>
    <w:p w14:paraId="16C6C7CD" w14:textId="77777777" w:rsidR="00FA3CAB" w:rsidRPr="007911F9" w:rsidRDefault="00FA3CAB" w:rsidP="00BB61E2">
      <w:pPr>
        <w:spacing w:after="0" w:line="240" w:lineRule="auto"/>
        <w:ind w:firstLine="709"/>
        <w:contextualSpacing/>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-is new, (the product at the time of delivery under the contract was not in use, does not have restored or used parts or components), is stored for no more than half of the storage period provided for this type of product;</w:t>
      </w:r>
    </w:p>
    <w:p w14:paraId="62EBBB84" w14:textId="77777777" w:rsidR="00FA3CAB" w:rsidRPr="007911F9" w:rsidRDefault="00FA3CAB" w:rsidP="00BB61E2">
      <w:pPr>
        <w:spacing w:after="0" w:line="240" w:lineRule="auto"/>
        <w:ind w:firstLine="709"/>
        <w:contextualSpacing/>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free from the rights of third parties, is not involved in a dispute, is not under arrest. In the event of such encumbrances, the Supplier will settle all claims and claims of a property and/or non-property nature independently and at its own expense.</w:t>
      </w:r>
    </w:p>
    <w:p w14:paraId="0885B210" w14:textId="77777777" w:rsidR="00FA3CAB" w:rsidRPr="007911F9" w:rsidRDefault="00FA3CAB"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From the moment of signing the Agreement, all previous oral or written agreements of the Parties regarding the subject matter and terms of this Agreement will cease to be valid.</w:t>
      </w:r>
    </w:p>
    <w:p w14:paraId="0C0CD400" w14:textId="77777777" w:rsidR="00FA3CAB" w:rsidRPr="007911F9" w:rsidRDefault="00FA3CAB"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Facsimile (scanned) copies of the Agreement, appendices and supplements to the Agreement are legally binding. The party that has faxed any of the above-mentioned documents must send the original of the relevant document to the other party within the next 5 (five) days.</w:t>
      </w:r>
    </w:p>
    <w:p w14:paraId="632DC2B7" w14:textId="77777777" w:rsidR="00FA3CAB" w:rsidRPr="007911F9" w:rsidRDefault="00FA3CAB"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The Supplier guarantees that the goods delivered to the Buyer under this Agreement, if they are produced outside the Republic of Kazakhstan, are properly registered with the customs authorities, and all customs duties and taxes levied under the legislation of the Republic of Kazakhstan upon import are paid in respect of them.</w:t>
      </w:r>
    </w:p>
    <w:p w14:paraId="6D93C197" w14:textId="77777777" w:rsidR="00FA3CAB" w:rsidRPr="007911F9" w:rsidRDefault="00FA3CAB"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The Supplier guarantees that the goods delivered to the Buyer under this Agreement are properly approved by the authorized body of the Republic of Kazakhstan for use in the territory of the Republic of Kazakhstan and the Supplier has the necessary document authorizing its use in the territory of the Republic of Kazakhstan in relation to the Goods.</w:t>
      </w:r>
    </w:p>
    <w:p w14:paraId="5876B943" w14:textId="77777777" w:rsidR="00FA3CAB" w:rsidRPr="007911F9" w:rsidRDefault="00FA3CAB" w:rsidP="00BB61E2">
      <w:pPr>
        <w:pStyle w:val="a3"/>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The Buyer has the right to request the above document from the Supplier (if such document was not submitted together with the delivered Goods) at any time, regardless of the validity of this Agreement, and the Supplier undertakes to submit such document within 10 calendar days from the date of receipt of the relevant request of the Buyer. In case of failure to provide and/or late provision of the above document, the Supplier will reimburse the Buyer for all losses caused by this.</w:t>
      </w:r>
    </w:p>
    <w:p w14:paraId="5DAE1F79" w14:textId="77777777" w:rsidR="00FA3CAB" w:rsidRPr="007911F9" w:rsidRDefault="00FA3CAB"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 Relations between the Parties that are not regulated by the terms of the Agreement are regulated by the legislation of the Republic of Kazakhstan.</w:t>
      </w:r>
    </w:p>
    <w:p w14:paraId="7BFA4084" w14:textId="77777777" w:rsidR="00FA3CAB" w:rsidRPr="007911F9" w:rsidRDefault="00FA3CAB"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The Agreement is drawn up in two copies in Russian</w:t>
      </w:r>
      <w:r w:rsidR="00FA5A98" w:rsidRPr="007911F9">
        <w:rPr>
          <w:rFonts w:ascii="Times New Roman" w:hAnsi="Times New Roman" w:cs="Times New Roman"/>
          <w:sz w:val="24"/>
          <w:szCs w:val="24"/>
          <w:lang w:val="en-US"/>
        </w:rPr>
        <w:t xml:space="preserve"> and</w:t>
      </w:r>
      <w:r w:rsidRPr="007911F9">
        <w:rPr>
          <w:rFonts w:ascii="Times New Roman" w:hAnsi="Times New Roman" w:cs="Times New Roman"/>
          <w:sz w:val="24"/>
          <w:szCs w:val="24"/>
          <w:lang w:val="en-US"/>
        </w:rPr>
        <w:t xml:space="preserve"> English</w:t>
      </w:r>
      <w:r w:rsidR="00FA5A98">
        <w:rPr>
          <w:rFonts w:ascii="Times New Roman" w:hAnsi="Times New Roman" w:cs="Times New Roman"/>
          <w:sz w:val="24"/>
          <w:szCs w:val="24"/>
        </w:rPr>
        <w:t>ах</w:t>
      </w:r>
      <w:r w:rsidRPr="007911F9">
        <w:rPr>
          <w:rFonts w:ascii="Times New Roman" w:hAnsi="Times New Roman" w:cs="Times New Roman"/>
          <w:sz w:val="24"/>
          <w:szCs w:val="24"/>
          <w:lang w:val="en-US"/>
        </w:rPr>
        <w:t xml:space="preserve">, </w:t>
      </w:r>
      <w:r w:rsidR="00FA5A98" w:rsidRPr="007911F9">
        <w:rPr>
          <w:rFonts w:ascii="Times New Roman" w:hAnsi="Times New Roman" w:cs="Times New Roman"/>
          <w:sz w:val="24"/>
          <w:szCs w:val="24"/>
          <w:lang w:val="en-US"/>
        </w:rPr>
        <w:t>and if there are discrepancies in the wording between the English and Russian versions of the agreement, the Russian version of the agreement will prevail.</w:t>
      </w:r>
      <w:r w:rsidRPr="007911F9">
        <w:rPr>
          <w:rFonts w:ascii="Times New Roman" w:hAnsi="Times New Roman" w:cs="Times New Roman"/>
          <w:sz w:val="24"/>
          <w:szCs w:val="24"/>
          <w:lang w:val="en-US"/>
        </w:rPr>
        <w:t xml:space="preserve"> </w:t>
      </w:r>
      <w:r w:rsidR="00FA5A98" w:rsidRPr="007911F9">
        <w:rPr>
          <w:rFonts w:ascii="Times New Roman" w:hAnsi="Times New Roman" w:cs="Times New Roman"/>
          <w:sz w:val="24"/>
          <w:szCs w:val="24"/>
          <w:lang w:val="en-US"/>
        </w:rPr>
        <w:t>About</w:t>
      </w:r>
      <w:r w:rsidRPr="007911F9">
        <w:rPr>
          <w:rFonts w:ascii="Times New Roman" w:hAnsi="Times New Roman" w:cs="Times New Roman"/>
          <w:sz w:val="24"/>
          <w:szCs w:val="24"/>
          <w:lang w:val="en-US"/>
        </w:rPr>
        <w:t>din a copy</w:t>
      </w:r>
      <w:r w:rsidR="00FA5A98" w:rsidRPr="007911F9">
        <w:rPr>
          <w:rFonts w:ascii="Times New Roman" w:hAnsi="Times New Roman" w:cs="Times New Roman"/>
          <w:sz w:val="24"/>
          <w:szCs w:val="24"/>
          <w:lang w:val="en-US"/>
        </w:rPr>
        <w:t xml:space="preserve"> of the contract</w:t>
      </w:r>
      <w:r w:rsidRPr="007911F9">
        <w:rPr>
          <w:rFonts w:ascii="Times New Roman" w:hAnsi="Times New Roman" w:cs="Times New Roman"/>
          <w:sz w:val="24"/>
          <w:szCs w:val="24"/>
          <w:lang w:val="en-US"/>
        </w:rPr>
        <w:t xml:space="preserve"> is sent to the Buyer, and one copy is sent to the Supplier.</w:t>
      </w:r>
    </w:p>
    <w:p w14:paraId="4A8A06CE" w14:textId="77777777" w:rsidR="003023B2" w:rsidRPr="007911F9" w:rsidRDefault="00EF0723"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The Supplier provides the Buyer with a guarantee for the delivered goods</w:t>
      </w:r>
      <w:r w:rsidR="00164ECD" w:rsidRPr="007911F9">
        <w:rPr>
          <w:rFonts w:ascii="Times New Roman" w:hAnsi="Times New Roman" w:cs="Times New Roman"/>
          <w:sz w:val="24"/>
          <w:szCs w:val="24"/>
          <w:lang w:val="en-US"/>
        </w:rPr>
        <w:t xml:space="preserve"> for at least</w:t>
      </w:r>
      <w:r w:rsidRPr="007911F9">
        <w:rPr>
          <w:rFonts w:ascii="Times New Roman" w:hAnsi="Times New Roman" w:cs="Times New Roman"/>
          <w:sz w:val="24"/>
          <w:szCs w:val="24"/>
          <w:lang w:val="en-US"/>
        </w:rPr>
        <w:t xml:space="preserve"> </w:t>
      </w:r>
      <w:r w:rsidR="001E04F6" w:rsidRPr="007911F9">
        <w:rPr>
          <w:rFonts w:ascii="Times New Roman" w:hAnsi="Times New Roman" w:cs="Times New Roman"/>
          <w:sz w:val="24"/>
          <w:szCs w:val="24"/>
          <w:lang w:val="en-US"/>
        </w:rPr>
        <w:t>12</w:t>
      </w:r>
      <w:r w:rsidRPr="007911F9">
        <w:rPr>
          <w:rFonts w:ascii="Times New Roman" w:hAnsi="Times New Roman" w:cs="Times New Roman"/>
          <w:sz w:val="24"/>
          <w:szCs w:val="24"/>
          <w:lang w:val="en-US"/>
        </w:rPr>
        <w:t xml:space="preserve"> months</w:t>
      </w:r>
      <w:r w:rsidR="001E04F6" w:rsidRPr="00E96828">
        <w:rPr>
          <w:rFonts w:ascii="Times New Roman" w:hAnsi="Times New Roman" w:cs="Times New Roman"/>
          <w:sz w:val="24"/>
          <w:szCs w:val="24"/>
        </w:rPr>
        <w:t>ев</w:t>
      </w:r>
      <w:r w:rsidRPr="007911F9">
        <w:rPr>
          <w:rFonts w:ascii="Times New Roman" w:hAnsi="Times New Roman" w:cs="Times New Roman"/>
          <w:sz w:val="24"/>
          <w:szCs w:val="24"/>
          <w:lang w:val="en-US"/>
        </w:rPr>
        <w:t xml:space="preserve"> from the date of delivery of the Goods</w:t>
      </w:r>
      <w:r w:rsidR="00FA5A98" w:rsidRPr="007911F9">
        <w:rPr>
          <w:rFonts w:ascii="Times New Roman" w:hAnsi="Times New Roman" w:cs="Times New Roman"/>
          <w:sz w:val="24"/>
          <w:szCs w:val="24"/>
          <w:lang w:val="en-US"/>
        </w:rPr>
        <w:t>, unless otherwise provided in the Specification</w:t>
      </w:r>
      <w:r w:rsidR="00FA3CAB" w:rsidRPr="007911F9">
        <w:rPr>
          <w:rFonts w:ascii="Times New Roman" w:hAnsi="Times New Roman" w:cs="Times New Roman"/>
          <w:sz w:val="24"/>
          <w:szCs w:val="24"/>
          <w:lang w:val="en-US"/>
        </w:rPr>
        <w:t>.</w:t>
      </w:r>
    </w:p>
    <w:p w14:paraId="2C33FA9B" w14:textId="77777777" w:rsidR="00FA3CAB" w:rsidRPr="007911F9" w:rsidRDefault="00FA3CAB"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lastRenderedPageBreak/>
        <w:t xml:space="preserve">In case of detection of defects in the quality of the goods and/or parts thereof during the warranty period, the Supplier undertakes to eliminate such defects independently and at its own expense within </w:t>
      </w:r>
      <w:r w:rsidR="00FA5A98" w:rsidRPr="007911F9">
        <w:rPr>
          <w:rFonts w:ascii="Times New Roman" w:hAnsi="Times New Roman" w:cs="Times New Roman"/>
          <w:sz w:val="24"/>
          <w:szCs w:val="24"/>
          <w:lang w:val="en-US"/>
        </w:rPr>
        <w:t>15</w:t>
      </w:r>
      <w:r w:rsidRPr="007911F9">
        <w:rPr>
          <w:rFonts w:ascii="Times New Roman" w:hAnsi="Times New Roman" w:cs="Times New Roman"/>
          <w:sz w:val="24"/>
          <w:szCs w:val="24"/>
          <w:lang w:val="en-US"/>
        </w:rPr>
        <w:t xml:space="preserve"> calendar days from the date of receipt of the relevant Buyer's request. If the identified defects in the product are not eliminated on time, the Buyer has the right to involve a third party to eliminate such defects, and the Supplier reimburses all costs of the Buyer associated with the involvement of a third party within </w:t>
      </w:r>
      <w:r w:rsidR="00FA5A98" w:rsidRPr="007911F9">
        <w:rPr>
          <w:rFonts w:ascii="Times New Roman" w:hAnsi="Times New Roman" w:cs="Times New Roman"/>
          <w:sz w:val="24"/>
          <w:szCs w:val="24"/>
          <w:lang w:val="en-US"/>
        </w:rPr>
        <w:t>10</w:t>
      </w:r>
      <w:r w:rsidRPr="007911F9">
        <w:rPr>
          <w:rFonts w:ascii="Times New Roman" w:hAnsi="Times New Roman" w:cs="Times New Roman"/>
          <w:sz w:val="24"/>
          <w:szCs w:val="24"/>
          <w:lang w:val="en-US"/>
        </w:rPr>
        <w:t xml:space="preserve"> calendar days from the date of receipt of the relevant Buyer's request.</w:t>
      </w:r>
    </w:p>
    <w:p w14:paraId="6121EA1E" w14:textId="77777777" w:rsidR="00FA3CAB" w:rsidRPr="007911F9" w:rsidRDefault="00FA3CAB"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In case of improper performance by the Supplier of any of the obligations under this Agreement (violation of the delivery time and/or delivery of low-quality Goods) and/or under other Agreements concluded between the Parties, the Supplier grants the Buyer the right to set off the accrued penalty (penalty, fine, loss) from the amount payable for the delivered Goods. The Supplier does not charge a penalty for late payment under the Agreement for this amount. In this case, the Buyer immediately sends the Supplier a notification (statement) about the violated obligation of the Supplier and the offset of the accrued penalty (penalty fee, fine) from the amount to be paid for the delivered Goods. </w:t>
      </w:r>
    </w:p>
    <w:p w14:paraId="6D1F6A9F" w14:textId="77777777" w:rsidR="003023B2" w:rsidRPr="007911F9" w:rsidRDefault="003023B2" w:rsidP="00BB61E2">
      <w:pPr>
        <w:pStyle w:val="a3"/>
        <w:spacing w:after="0" w:line="240" w:lineRule="auto"/>
        <w:ind w:left="0"/>
        <w:jc w:val="both"/>
        <w:rPr>
          <w:rFonts w:ascii="Times New Roman" w:hAnsi="Times New Roman" w:cs="Times New Roman"/>
          <w:sz w:val="24"/>
          <w:szCs w:val="24"/>
          <w:lang w:val="en-US"/>
        </w:rPr>
      </w:pPr>
    </w:p>
    <w:p w14:paraId="694A3AEA" w14:textId="77777777" w:rsidR="00FA3CAB" w:rsidRPr="00E96828" w:rsidRDefault="00FA3CAB" w:rsidP="00BB61E2">
      <w:pPr>
        <w:pStyle w:val="a3"/>
        <w:numPr>
          <w:ilvl w:val="0"/>
          <w:numId w:val="2"/>
        </w:numPr>
        <w:spacing w:after="0" w:line="240" w:lineRule="auto"/>
        <w:jc w:val="center"/>
        <w:rPr>
          <w:rFonts w:ascii="Times New Roman" w:hAnsi="Times New Roman" w:cs="Times New Roman"/>
          <w:sz w:val="24"/>
          <w:szCs w:val="24"/>
        </w:rPr>
      </w:pPr>
      <w:r w:rsidRPr="00E96828">
        <w:rPr>
          <w:rFonts w:ascii="Times New Roman" w:hAnsi="Times New Roman" w:cs="Times New Roman"/>
          <w:b/>
          <w:sz w:val="24"/>
          <w:szCs w:val="24"/>
        </w:rPr>
        <w:t>ANTI-CORRUPTION CLAUSE</w:t>
      </w:r>
    </w:p>
    <w:p w14:paraId="5FC3053D" w14:textId="77777777" w:rsidR="00FA3CAB" w:rsidRPr="007911F9" w:rsidRDefault="00FA3CAB"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Each Party (this term for the purposes of these regulations includes all employees, agents, representatives, affiliates of each of the Parties, as well as other persons engaged by them or acting on their behalf) agrees that it will not, in connection with the goods (works, services) supplied (rendered) under this Agreement, give or attempt to give bribes (including, but not limited to, any form of payment, gifts and other property benefits, remuneration and benefits (in the form of money or any valuables) to another Party, its employees, agents, representatives, potential customers, affiliates, and other persons engaged by or acting on behalf of the other Party public officials, intergovernmental organizations, political parties, individuals, and other parties (the"Parties Involved").</w:t>
      </w:r>
    </w:p>
    <w:p w14:paraId="57ACD405" w14:textId="77777777" w:rsidR="00FA3CAB" w:rsidRPr="007911F9" w:rsidRDefault="00FA3CAB"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Each Party declares and guarantees to the other Party that prior to the date of conclusion of the Agreement, it did not give or attempt to bribe the Parties Involved in order to establish and / or extend any business relationship with the other Party in connection with this Agreement.</w:t>
      </w:r>
    </w:p>
    <w:p w14:paraId="1C4E9C02" w14:textId="77777777" w:rsidR="00FA3CAB" w:rsidRPr="007911F9" w:rsidRDefault="00FA3CAB"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Each Party acknowledges and agrees that it has read and will comply with the anti-bribery and anti-money laundering laws of all the countries in which it is incorporated or incorporated and in which it operates.</w:t>
      </w:r>
    </w:p>
    <w:p w14:paraId="0EC3CA8D" w14:textId="77777777" w:rsidR="00FA3CAB" w:rsidRPr="007911F9" w:rsidRDefault="00FA3CAB"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Each of the Parties agrees that it will not commit or permit, with its own knowledge, any actions that will lead to a violation by the other Party of the applicable laws against bribery or money laundering.</w:t>
      </w:r>
    </w:p>
    <w:p w14:paraId="083E4430" w14:textId="77777777" w:rsidR="00FA3CAB" w:rsidRPr="007911F9" w:rsidRDefault="00FA3CAB"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The Parties agree that their accounting records should accurately reflect all payments made under this Agreement.</w:t>
      </w:r>
    </w:p>
    <w:p w14:paraId="57CAAB6B" w14:textId="77777777" w:rsidR="00FA3CAB" w:rsidRPr="007911F9" w:rsidRDefault="00FA3CAB"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If one of the Parties becomes aware of an actual or alleged violation of any of these anti-bribery and anti-corruption provisions, it must immediately inform the other Party and assist it in the investigation of the case.</w:t>
      </w:r>
    </w:p>
    <w:p w14:paraId="151F1ABD" w14:textId="77777777" w:rsidR="00FA3CAB" w:rsidRPr="007911F9" w:rsidRDefault="00FA3CAB"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The Parties agree to develop and follow anti-corruption policies and procedures for their employees that are necessary to prevent cases of bribery or attempted bribery.</w:t>
      </w:r>
    </w:p>
    <w:p w14:paraId="65518998" w14:textId="77777777" w:rsidR="00FA3CAB" w:rsidRPr="007911F9" w:rsidRDefault="00FA3CAB"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Each Party undertakes to ensure that its contractors, consultants, agents and other persons providing services on its behalf under this Agreement comply with procedures to prevent cases of bribery or attempts to pay bribes.</w:t>
      </w:r>
    </w:p>
    <w:p w14:paraId="04186A42" w14:textId="77777777" w:rsidR="00FA3CAB" w:rsidRPr="007911F9" w:rsidRDefault="00FA3CAB"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The Parties agree that, in addition to the rights of termination (refusal to perform) provided for in other provisions of this Agreement, the non-infringing Party has the right to immediately terminate (refuse to perform) this Agreement in case of violation by the other Party of these anti-bribery and corruption provisions, and the other Party does not have </w:t>
      </w:r>
      <w:r w:rsidRPr="007911F9">
        <w:rPr>
          <w:rFonts w:ascii="Times New Roman" w:hAnsi="Times New Roman" w:cs="Times New Roman"/>
          <w:sz w:val="24"/>
          <w:szCs w:val="24"/>
          <w:lang w:val="en-US"/>
        </w:rPr>
        <w:lastRenderedPageBreak/>
        <w:t>the right to demand any compensation for the violation of additional payments under this Agreement, except for payments not related to violation of these anti-bribery and corruption regulations, for goods (works, services) properly delivered (performed, rendered) under this Agreement prior to its termination.</w:t>
      </w:r>
    </w:p>
    <w:p w14:paraId="37B117E1" w14:textId="77777777" w:rsidR="00FA3CAB" w:rsidRPr="007911F9" w:rsidRDefault="00FA3CAB"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Each of the Parties is released from the obligation to make any payment that may be due to the other Party under this Agreement, if such payment is related to the other Party's violation of these anti-bribery and corruption provisions.</w:t>
      </w:r>
    </w:p>
    <w:p w14:paraId="1FEDEB88" w14:textId="77777777" w:rsidR="00E96828" w:rsidRPr="007911F9" w:rsidRDefault="00E96828" w:rsidP="00FA5A98">
      <w:pPr>
        <w:spacing w:after="0" w:line="240" w:lineRule="auto"/>
        <w:jc w:val="both"/>
        <w:rPr>
          <w:rFonts w:ascii="Times New Roman" w:hAnsi="Times New Roman" w:cs="Times New Roman"/>
          <w:sz w:val="24"/>
          <w:szCs w:val="24"/>
          <w:lang w:val="en-US"/>
        </w:rPr>
      </w:pPr>
    </w:p>
    <w:p w14:paraId="05717D40" w14:textId="77777777" w:rsidR="00FA3CAB" w:rsidRPr="00E96828" w:rsidRDefault="00FA3CAB" w:rsidP="00BB61E2">
      <w:pPr>
        <w:pStyle w:val="a3"/>
        <w:numPr>
          <w:ilvl w:val="0"/>
          <w:numId w:val="2"/>
        </w:numPr>
        <w:spacing w:after="0" w:line="240" w:lineRule="auto"/>
        <w:jc w:val="center"/>
        <w:rPr>
          <w:rFonts w:ascii="Times New Roman" w:hAnsi="Times New Roman" w:cs="Times New Roman"/>
          <w:sz w:val="24"/>
          <w:szCs w:val="24"/>
        </w:rPr>
      </w:pPr>
      <w:r w:rsidRPr="00E96828">
        <w:rPr>
          <w:rFonts w:ascii="Times New Roman" w:hAnsi="Times New Roman" w:cs="Times New Roman"/>
          <w:b/>
          <w:sz w:val="24"/>
          <w:szCs w:val="24"/>
        </w:rPr>
        <w:t>CONTRACT VALIDITY PERIOD</w:t>
      </w:r>
    </w:p>
    <w:p w14:paraId="6DDEC69B" w14:textId="77777777" w:rsidR="00FA3CAB" w:rsidRPr="007911F9" w:rsidRDefault="00FA3CAB" w:rsidP="00BB61E2">
      <w:pPr>
        <w:pStyle w:val="a3"/>
        <w:numPr>
          <w:ilvl w:val="1"/>
          <w:numId w:val="2"/>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This Agreement comes into force from the date of its signing by both Parties and is valid in terms of delivery </w:t>
      </w:r>
      <w:r w:rsidR="002308EF" w:rsidRPr="007911F9">
        <w:rPr>
          <w:rFonts w:ascii="Times New Roman" w:hAnsi="Times New Roman" w:cs="Times New Roman"/>
          <w:sz w:val="24"/>
          <w:szCs w:val="24"/>
          <w:lang w:val="en-US"/>
        </w:rPr>
        <w:t xml:space="preserve">of the goods by the Supplier until </w:t>
      </w:r>
      <w:r w:rsidR="00123615" w:rsidRPr="007911F9">
        <w:rPr>
          <w:rFonts w:ascii="Times New Roman" w:hAnsi="Times New Roman" w:cs="Times New Roman"/>
          <w:sz w:val="24"/>
          <w:szCs w:val="24"/>
          <w:lang w:val="en-US"/>
        </w:rPr>
        <w:t>"___" _________</w:t>
      </w:r>
      <w:r w:rsidR="00DE6CDD" w:rsidRPr="007911F9">
        <w:rPr>
          <w:rFonts w:ascii="Times New Roman" w:hAnsi="Times New Roman" w:cs="Times New Roman"/>
          <w:sz w:val="24"/>
          <w:szCs w:val="24"/>
          <w:lang w:val="en-US"/>
        </w:rPr>
        <w:t>202</w:t>
      </w:r>
      <w:r w:rsidR="00123615" w:rsidRPr="007911F9">
        <w:rPr>
          <w:rFonts w:ascii="Times New Roman" w:hAnsi="Times New Roman" w:cs="Times New Roman"/>
          <w:sz w:val="24"/>
          <w:szCs w:val="24"/>
          <w:lang w:val="en-US"/>
        </w:rPr>
        <w:t>_</w:t>
      </w:r>
      <w:r w:rsidRPr="007911F9">
        <w:rPr>
          <w:rFonts w:ascii="Times New Roman" w:hAnsi="Times New Roman" w:cs="Times New Roman"/>
          <w:sz w:val="24"/>
          <w:szCs w:val="24"/>
          <w:lang w:val="en-US"/>
        </w:rPr>
        <w:t xml:space="preserve"> G., and in terms of mutual settlements until their full execution.</w:t>
      </w:r>
    </w:p>
    <w:p w14:paraId="167617A8" w14:textId="77777777" w:rsidR="003023B2" w:rsidRPr="007911F9" w:rsidRDefault="003023B2" w:rsidP="00BB61E2">
      <w:pPr>
        <w:pStyle w:val="a3"/>
        <w:spacing w:after="0" w:line="240" w:lineRule="auto"/>
        <w:ind w:left="0"/>
        <w:jc w:val="both"/>
        <w:rPr>
          <w:rFonts w:ascii="Times New Roman" w:hAnsi="Times New Roman" w:cs="Times New Roman"/>
          <w:sz w:val="24"/>
          <w:szCs w:val="24"/>
          <w:lang w:val="en-US"/>
        </w:rPr>
      </w:pPr>
    </w:p>
    <w:p w14:paraId="4B763882" w14:textId="77777777" w:rsidR="00FA3CAB" w:rsidRPr="007911F9" w:rsidRDefault="00FA3CAB" w:rsidP="00BB61E2">
      <w:pPr>
        <w:pStyle w:val="a3"/>
        <w:numPr>
          <w:ilvl w:val="0"/>
          <w:numId w:val="2"/>
        </w:numPr>
        <w:spacing w:after="0" w:line="240" w:lineRule="auto"/>
        <w:jc w:val="center"/>
        <w:rPr>
          <w:rFonts w:ascii="Times New Roman" w:hAnsi="Times New Roman" w:cs="Times New Roman"/>
          <w:sz w:val="24"/>
          <w:szCs w:val="24"/>
          <w:lang w:val="en-US"/>
        </w:rPr>
      </w:pPr>
      <w:r w:rsidRPr="007911F9">
        <w:rPr>
          <w:rFonts w:ascii="Times New Roman" w:hAnsi="Times New Roman" w:cs="Times New Roman"/>
          <w:b/>
          <w:sz w:val="24"/>
          <w:szCs w:val="24"/>
          <w:lang w:val="en-US"/>
        </w:rPr>
        <w:t>DETAILS AND SIGNATURES OF THE PARTIES</w:t>
      </w:r>
    </w:p>
    <w:p w14:paraId="1162C113" w14:textId="77777777" w:rsidR="00FA5A98" w:rsidRPr="007911F9" w:rsidRDefault="00FA5A98" w:rsidP="00FA5A98">
      <w:pPr>
        <w:pStyle w:val="a3"/>
        <w:spacing w:after="0" w:line="240" w:lineRule="auto"/>
        <w:ind w:left="360"/>
        <w:rPr>
          <w:rFonts w:ascii="Times New Roman" w:hAnsi="Times New Roman" w:cs="Times New Roman"/>
          <w:sz w:val="24"/>
          <w:szCs w:val="24"/>
          <w:lang w:val="en-US"/>
        </w:rPr>
      </w:pPr>
    </w:p>
    <w:tbl>
      <w:tblPr>
        <w:tblW w:w="9602" w:type="dxa"/>
        <w:tblLook w:val="01E0" w:firstRow="1" w:lastRow="1" w:firstColumn="1" w:lastColumn="1" w:noHBand="0" w:noVBand="0"/>
      </w:tblPr>
      <w:tblGrid>
        <w:gridCol w:w="4801"/>
        <w:gridCol w:w="4801"/>
      </w:tblGrid>
      <w:tr w:rsidR="00FA3CAB" w:rsidRPr="007911F9" w14:paraId="66BB00FF" w14:textId="77777777" w:rsidTr="0026699F">
        <w:trPr>
          <w:trHeight w:val="4414"/>
        </w:trPr>
        <w:tc>
          <w:tcPr>
            <w:tcW w:w="4801" w:type="dxa"/>
          </w:tcPr>
          <w:p w14:paraId="1495B452" w14:textId="77777777" w:rsidR="00FA3CAB" w:rsidRPr="007911F9" w:rsidRDefault="001B2EB6" w:rsidP="00BB61E2">
            <w:pPr>
              <w:spacing w:after="0" w:line="240" w:lineRule="auto"/>
              <w:contextualSpacing/>
              <w:jc w:val="center"/>
              <w:rPr>
                <w:rFonts w:ascii="Times New Roman" w:hAnsi="Times New Roman" w:cs="Times New Roman"/>
                <w:b/>
                <w:bCs/>
                <w:sz w:val="24"/>
                <w:szCs w:val="24"/>
                <w:lang w:val="en-US"/>
              </w:rPr>
            </w:pPr>
            <w:r w:rsidRPr="007911F9">
              <w:rPr>
                <w:rFonts w:ascii="Times New Roman" w:hAnsi="Times New Roman" w:cs="Times New Roman"/>
                <w:b/>
                <w:bCs/>
                <w:sz w:val="24"/>
                <w:szCs w:val="24"/>
                <w:lang w:val="en-US"/>
              </w:rPr>
              <w:t>SUPPLIER</w:t>
            </w:r>
          </w:p>
          <w:p w14:paraId="4E336D07" w14:textId="77777777" w:rsidR="006C2C61" w:rsidRPr="007911F9" w:rsidRDefault="006C2C61" w:rsidP="00BB61E2">
            <w:pPr>
              <w:spacing w:after="0" w:line="240" w:lineRule="auto"/>
              <w:contextualSpacing/>
              <w:jc w:val="both"/>
              <w:rPr>
                <w:rFonts w:ascii="Times New Roman" w:hAnsi="Times New Roman" w:cs="Times New Roman"/>
                <w:b/>
                <w:bCs/>
                <w:sz w:val="24"/>
                <w:szCs w:val="24"/>
                <w:lang w:val="en-US"/>
              </w:rPr>
            </w:pPr>
          </w:p>
          <w:p w14:paraId="25EA8B13" w14:textId="77777777" w:rsidR="00656A17" w:rsidRPr="007911F9" w:rsidRDefault="00656A17" w:rsidP="00656A17">
            <w:pPr>
              <w:spacing w:after="0" w:line="240" w:lineRule="auto"/>
              <w:rPr>
                <w:rFonts w:ascii="Times New Roman" w:hAnsi="Times New Roman" w:cs="Times New Roman"/>
                <w:b/>
                <w:bCs/>
                <w:sz w:val="24"/>
                <w:szCs w:val="24"/>
                <w:lang w:val="en-US"/>
              </w:rPr>
            </w:pPr>
            <w:r w:rsidRPr="007911F9">
              <w:rPr>
                <w:rFonts w:ascii="Times New Roman" w:hAnsi="Times New Roman" w:cs="Times New Roman"/>
                <w:b/>
                <w:bCs/>
                <w:sz w:val="24"/>
                <w:szCs w:val="24"/>
                <w:lang w:val="en-US"/>
              </w:rPr>
              <w:t xml:space="preserve">LLP </w:t>
            </w:r>
            <w:r w:rsidR="00C1373C" w:rsidRPr="007911F9">
              <w:rPr>
                <w:rFonts w:ascii="Times New Roman" w:hAnsi="Times New Roman" w:cs="Times New Roman"/>
                <w:b/>
                <w:bCs/>
                <w:sz w:val="24"/>
                <w:szCs w:val="24"/>
                <w:lang w:val="en-US"/>
              </w:rPr>
              <w:t>"</w:t>
            </w:r>
            <w:r w:rsidR="00C1373C" w:rsidRPr="007911F9">
              <w:rPr>
                <w:b/>
                <w:bCs/>
                <w:lang w:val="en-US"/>
              </w:rPr>
              <w:t>____________________</w:t>
            </w:r>
            <w:r w:rsidRPr="007911F9">
              <w:rPr>
                <w:rFonts w:ascii="Times New Roman" w:hAnsi="Times New Roman" w:cs="Times New Roman"/>
                <w:b/>
                <w:bCs/>
                <w:sz w:val="24"/>
                <w:szCs w:val="24"/>
                <w:lang w:val="en-US"/>
              </w:rPr>
              <w:t>"</w:t>
            </w:r>
          </w:p>
          <w:p w14:paraId="31E6101A" w14:textId="77777777" w:rsidR="00656A17" w:rsidRPr="007911F9" w:rsidRDefault="00656A17" w:rsidP="00656A17">
            <w:pPr>
              <w:spacing w:after="0" w:line="240" w:lineRule="auto"/>
              <w:rPr>
                <w:rFonts w:ascii="Times New Roman" w:hAnsi="Times New Roman" w:cs="Times New Roman"/>
                <w:sz w:val="24"/>
                <w:szCs w:val="24"/>
                <w:lang w:val="en-US"/>
              </w:rPr>
            </w:pPr>
            <w:r w:rsidRPr="007911F9">
              <w:rPr>
                <w:rFonts w:ascii="Times New Roman" w:hAnsi="Times New Roman" w:cs="Times New Roman"/>
                <w:sz w:val="24"/>
                <w:szCs w:val="24"/>
                <w:lang w:val="en-US"/>
              </w:rPr>
              <w:t>Legal address: Kazakhstan, city</w:t>
            </w:r>
            <w:r w:rsidR="00C1373C" w:rsidRPr="007911F9">
              <w:rPr>
                <w:rFonts w:ascii="Times New Roman" w:hAnsi="Times New Roman" w:cs="Times New Roman"/>
                <w:sz w:val="24"/>
                <w:szCs w:val="24"/>
                <w:lang w:val="en-US"/>
              </w:rPr>
              <w:t xml:space="preserve"> </w:t>
            </w:r>
            <w:r w:rsidR="00C1373C" w:rsidRPr="007911F9">
              <w:rPr>
                <w:lang w:val="en-US"/>
              </w:rPr>
              <w:t>of __________</w:t>
            </w:r>
            <w:r w:rsidRPr="007911F9">
              <w:rPr>
                <w:rFonts w:ascii="Times New Roman" w:hAnsi="Times New Roman" w:cs="Times New Roman"/>
                <w:sz w:val="24"/>
                <w:szCs w:val="24"/>
                <w:lang w:val="en-US"/>
              </w:rPr>
              <w:t xml:space="preserve">, </w:t>
            </w:r>
            <w:r w:rsidR="00C1373C" w:rsidRPr="007911F9">
              <w:rPr>
                <w:rFonts w:ascii="Times New Roman" w:hAnsi="Times New Roman" w:cs="Times New Roman"/>
                <w:sz w:val="24"/>
                <w:szCs w:val="24"/>
                <w:lang w:val="en-US"/>
              </w:rPr>
              <w:t>____________________</w:t>
            </w:r>
            <w:r w:rsidRPr="007911F9">
              <w:rPr>
                <w:rFonts w:ascii="Times New Roman" w:hAnsi="Times New Roman" w:cs="Times New Roman"/>
                <w:sz w:val="24"/>
                <w:szCs w:val="24"/>
                <w:lang w:val="en-US"/>
              </w:rPr>
              <w:t xml:space="preserve">, postal code </w:t>
            </w:r>
            <w:r w:rsidR="00C1373C" w:rsidRPr="007911F9">
              <w:rPr>
                <w:rFonts w:ascii="Times New Roman" w:hAnsi="Times New Roman" w:cs="Times New Roman"/>
                <w:sz w:val="24"/>
                <w:szCs w:val="24"/>
                <w:lang w:val="en-US"/>
              </w:rPr>
              <w:t>____________</w:t>
            </w:r>
          </w:p>
          <w:p w14:paraId="620471C3" w14:textId="77777777" w:rsidR="00656A17" w:rsidRPr="007911F9" w:rsidRDefault="00656A17" w:rsidP="00656A17">
            <w:pPr>
              <w:spacing w:after="0" w:line="240" w:lineRule="auto"/>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BIN </w:t>
            </w:r>
            <w:r w:rsidR="00C1373C" w:rsidRPr="007911F9">
              <w:rPr>
                <w:rFonts w:ascii="Times New Roman" w:hAnsi="Times New Roman" w:cs="Times New Roman"/>
                <w:sz w:val="24"/>
                <w:szCs w:val="24"/>
                <w:lang w:val="en-US"/>
              </w:rPr>
              <w:t>______ _ __ _ _ _</w:t>
            </w:r>
          </w:p>
          <w:p w14:paraId="5F8D2825" w14:textId="77777777" w:rsidR="00656A17" w:rsidRPr="007911F9" w:rsidRDefault="00656A17" w:rsidP="00656A17">
            <w:pPr>
              <w:spacing w:after="0" w:line="240" w:lineRule="auto"/>
              <w:rPr>
                <w:rFonts w:ascii="Times New Roman" w:hAnsi="Times New Roman" w:cs="Times New Roman"/>
                <w:sz w:val="24"/>
                <w:szCs w:val="24"/>
                <w:lang w:val="en-US"/>
              </w:rPr>
            </w:pPr>
            <w:r w:rsidRPr="007911F9">
              <w:rPr>
                <w:rFonts w:ascii="Times New Roman" w:hAnsi="Times New Roman" w:cs="Times New Roman"/>
                <w:sz w:val="24"/>
                <w:szCs w:val="24"/>
                <w:lang w:val="en-US"/>
              </w:rPr>
              <w:t>Bank details:</w:t>
            </w:r>
          </w:p>
          <w:p w14:paraId="4549F945" w14:textId="77777777" w:rsidR="00656A17" w:rsidRPr="007911F9" w:rsidRDefault="00656A17" w:rsidP="00656A17">
            <w:pPr>
              <w:spacing w:after="0" w:line="240" w:lineRule="auto"/>
              <w:rPr>
                <w:rFonts w:ascii="Times New Roman" w:hAnsi="Times New Roman" w:cs="Times New Roman"/>
                <w:sz w:val="24"/>
                <w:szCs w:val="24"/>
                <w:lang w:val="en-US"/>
              </w:rPr>
            </w:pPr>
            <w:r w:rsidRPr="007911F9">
              <w:rPr>
                <w:rFonts w:ascii="Times New Roman" w:hAnsi="Times New Roman" w:cs="Times New Roman"/>
                <w:sz w:val="24"/>
                <w:szCs w:val="24"/>
                <w:lang w:val="en-US"/>
              </w:rPr>
              <w:t>AO "</w:t>
            </w:r>
            <w:r w:rsidR="00C1373C" w:rsidRPr="007911F9">
              <w:rPr>
                <w:rFonts w:ascii="Times New Roman" w:hAnsi="Times New Roman" w:cs="Times New Roman"/>
                <w:sz w:val="24"/>
                <w:szCs w:val="24"/>
                <w:lang w:val="en-US"/>
              </w:rPr>
              <w:t>____________</w:t>
            </w:r>
            <w:r w:rsidRPr="007911F9">
              <w:rPr>
                <w:rFonts w:ascii="Times New Roman" w:hAnsi="Times New Roman" w:cs="Times New Roman"/>
                <w:sz w:val="24"/>
                <w:szCs w:val="24"/>
                <w:lang w:val="en-US"/>
              </w:rPr>
              <w:t>"</w:t>
            </w:r>
          </w:p>
          <w:p w14:paraId="41ECA023" w14:textId="77777777" w:rsidR="00656A17" w:rsidRPr="007911F9" w:rsidRDefault="00656A17" w:rsidP="00656A17">
            <w:pPr>
              <w:spacing w:after="0" w:line="240" w:lineRule="auto"/>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BIC </w:t>
            </w:r>
            <w:r w:rsidR="00C1373C" w:rsidRPr="007911F9">
              <w:rPr>
                <w:rFonts w:ascii="Times New Roman" w:hAnsi="Times New Roman" w:cs="Times New Roman"/>
                <w:sz w:val="24"/>
                <w:szCs w:val="24"/>
                <w:lang w:val="en-US"/>
              </w:rPr>
              <w:t>____________</w:t>
            </w:r>
          </w:p>
          <w:p w14:paraId="2DC830EA" w14:textId="77777777" w:rsidR="00656A17" w:rsidRPr="00123615" w:rsidRDefault="00656A17" w:rsidP="00656A17">
            <w:pPr>
              <w:spacing w:after="0" w:line="240" w:lineRule="auto"/>
              <w:rPr>
                <w:rFonts w:ascii="Times New Roman" w:hAnsi="Times New Roman" w:cs="Times New Roman"/>
                <w:sz w:val="24"/>
                <w:szCs w:val="24"/>
                <w:lang w:val="en-US"/>
              </w:rPr>
            </w:pPr>
            <w:r w:rsidRPr="007911F9">
              <w:rPr>
                <w:rFonts w:ascii="Times New Roman" w:hAnsi="Times New Roman" w:cs="Times New Roman"/>
                <w:sz w:val="24"/>
                <w:szCs w:val="24"/>
                <w:lang w:val="en-US"/>
              </w:rPr>
              <w:t>IIK</w:t>
            </w:r>
            <w:r w:rsidRPr="00123615">
              <w:rPr>
                <w:rFonts w:ascii="Times New Roman" w:hAnsi="Times New Roman" w:cs="Times New Roman"/>
                <w:sz w:val="24"/>
                <w:szCs w:val="24"/>
                <w:lang w:val="en-US"/>
              </w:rPr>
              <w:t xml:space="preserve"> </w:t>
            </w:r>
            <w:r w:rsidR="00C1373C" w:rsidRPr="00123615">
              <w:rPr>
                <w:rFonts w:ascii="Times New Roman" w:hAnsi="Times New Roman" w:cs="Times New Roman"/>
                <w:sz w:val="24"/>
                <w:szCs w:val="24"/>
                <w:lang w:val="en-US"/>
              </w:rPr>
              <w:t xml:space="preserve">____________ </w:t>
            </w:r>
            <w:r w:rsidRPr="00123615">
              <w:rPr>
                <w:rFonts w:ascii="Times New Roman" w:hAnsi="Times New Roman" w:cs="Times New Roman"/>
                <w:sz w:val="24"/>
                <w:szCs w:val="24"/>
                <w:lang w:val="en-US"/>
              </w:rPr>
              <w:t>(KZT)</w:t>
            </w:r>
          </w:p>
          <w:p w14:paraId="74093E72" w14:textId="77777777" w:rsidR="00656A17" w:rsidRPr="00123615" w:rsidRDefault="00C1373C" w:rsidP="00656A17">
            <w:pPr>
              <w:spacing w:after="0" w:line="240" w:lineRule="auto"/>
              <w:rPr>
                <w:rFonts w:ascii="Times New Roman" w:hAnsi="Times New Roman" w:cs="Times New Roman"/>
                <w:sz w:val="24"/>
                <w:szCs w:val="24"/>
                <w:lang w:val="en-US"/>
              </w:rPr>
            </w:pPr>
            <w:r w:rsidRPr="007911F9">
              <w:rPr>
                <w:rFonts w:ascii="Times New Roman" w:hAnsi="Times New Roman" w:cs="Times New Roman"/>
                <w:sz w:val="24"/>
                <w:szCs w:val="24"/>
                <w:lang w:val="en-US"/>
              </w:rPr>
              <w:t>Phone</w:t>
            </w:r>
            <w:r w:rsidRPr="00123615">
              <w:rPr>
                <w:rFonts w:ascii="Times New Roman" w:hAnsi="Times New Roman" w:cs="Times New Roman"/>
                <w:sz w:val="24"/>
                <w:szCs w:val="24"/>
                <w:lang w:val="en-US"/>
              </w:rPr>
              <w:t>number.: ____________</w:t>
            </w:r>
          </w:p>
          <w:p w14:paraId="21AD9985" w14:textId="77777777" w:rsidR="00C1373C" w:rsidRPr="00123615" w:rsidRDefault="00C1373C" w:rsidP="00656A1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GB"/>
              </w:rPr>
              <w:t>e-mail</w:t>
            </w:r>
            <w:r w:rsidRPr="00123615">
              <w:rPr>
                <w:rFonts w:ascii="Times New Roman" w:hAnsi="Times New Roman" w:cs="Times New Roman"/>
                <w:sz w:val="24"/>
                <w:szCs w:val="24"/>
                <w:lang w:val="en-US"/>
              </w:rPr>
              <w:t>: ____________</w:t>
            </w:r>
          </w:p>
          <w:p w14:paraId="1BE751C5" w14:textId="77777777" w:rsidR="00656A17" w:rsidRPr="00123615" w:rsidRDefault="00656A17" w:rsidP="00656A17">
            <w:pPr>
              <w:spacing w:after="0" w:line="240" w:lineRule="auto"/>
              <w:rPr>
                <w:rFonts w:ascii="Times New Roman" w:hAnsi="Times New Roman" w:cs="Times New Roman"/>
                <w:sz w:val="24"/>
                <w:szCs w:val="24"/>
                <w:lang w:val="en-US"/>
              </w:rPr>
            </w:pPr>
          </w:p>
          <w:p w14:paraId="1438ACDD" w14:textId="77777777" w:rsidR="00656A17" w:rsidRPr="00123615" w:rsidRDefault="00656A17" w:rsidP="00656A17">
            <w:pPr>
              <w:spacing w:after="0" w:line="240" w:lineRule="auto"/>
              <w:rPr>
                <w:rFonts w:ascii="Times New Roman" w:hAnsi="Times New Roman" w:cs="Times New Roman"/>
                <w:sz w:val="24"/>
                <w:szCs w:val="24"/>
                <w:lang w:val="en-US"/>
              </w:rPr>
            </w:pPr>
          </w:p>
          <w:p w14:paraId="5D4C59E6" w14:textId="77777777" w:rsidR="00C1373C" w:rsidRPr="00123615" w:rsidRDefault="00C1373C" w:rsidP="00656A17">
            <w:pPr>
              <w:spacing w:after="0" w:line="240" w:lineRule="auto"/>
              <w:rPr>
                <w:rFonts w:ascii="Times New Roman" w:hAnsi="Times New Roman" w:cs="Times New Roman"/>
                <w:sz w:val="24"/>
                <w:szCs w:val="24"/>
                <w:lang w:val="en-US"/>
              </w:rPr>
            </w:pPr>
          </w:p>
          <w:p w14:paraId="5521AE8F" w14:textId="77777777" w:rsidR="00C1373C" w:rsidRPr="00123615" w:rsidRDefault="00C1373C" w:rsidP="00656A17">
            <w:pPr>
              <w:spacing w:after="0" w:line="240" w:lineRule="auto"/>
              <w:rPr>
                <w:rFonts w:ascii="Times New Roman" w:hAnsi="Times New Roman" w:cs="Times New Roman"/>
                <w:sz w:val="24"/>
                <w:szCs w:val="24"/>
                <w:lang w:val="en-US"/>
              </w:rPr>
            </w:pPr>
          </w:p>
          <w:p w14:paraId="08329445" w14:textId="77777777" w:rsidR="00C1373C" w:rsidRPr="00123615" w:rsidRDefault="00C1373C" w:rsidP="00656A17">
            <w:pPr>
              <w:spacing w:after="0" w:line="240" w:lineRule="auto"/>
              <w:rPr>
                <w:rFonts w:ascii="Times New Roman" w:hAnsi="Times New Roman" w:cs="Times New Roman"/>
                <w:sz w:val="24"/>
                <w:szCs w:val="24"/>
                <w:lang w:val="en-US"/>
              </w:rPr>
            </w:pPr>
          </w:p>
          <w:p w14:paraId="176ED942" w14:textId="77777777" w:rsidR="00656A17" w:rsidRPr="00FA5A98" w:rsidRDefault="00C1373C" w:rsidP="00656A1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w:t>
            </w:r>
          </w:p>
          <w:p w14:paraId="129189AD" w14:textId="77777777" w:rsidR="00656A17" w:rsidRPr="00FA5A98" w:rsidRDefault="00656A17" w:rsidP="00656A17">
            <w:pPr>
              <w:spacing w:after="0" w:line="240" w:lineRule="auto"/>
              <w:rPr>
                <w:rFonts w:ascii="Times New Roman" w:hAnsi="Times New Roman" w:cs="Times New Roman"/>
                <w:sz w:val="24"/>
                <w:szCs w:val="24"/>
              </w:rPr>
            </w:pPr>
          </w:p>
          <w:p w14:paraId="745B7D5F" w14:textId="77777777" w:rsidR="00E96828" w:rsidRPr="00FA5A98" w:rsidRDefault="00656A17" w:rsidP="00656A17">
            <w:pPr>
              <w:spacing w:after="0" w:line="240" w:lineRule="auto"/>
              <w:contextualSpacing/>
              <w:jc w:val="both"/>
              <w:rPr>
                <w:rFonts w:ascii="Times New Roman" w:hAnsi="Times New Roman" w:cs="Times New Roman"/>
                <w:b/>
                <w:bCs/>
                <w:sz w:val="24"/>
                <w:szCs w:val="24"/>
              </w:rPr>
            </w:pPr>
            <w:r w:rsidRPr="00656A17">
              <w:rPr>
                <w:rFonts w:ascii="Times New Roman" w:hAnsi="Times New Roman" w:cs="Times New Roman"/>
                <w:b/>
                <w:bCs/>
                <w:sz w:val="24"/>
                <w:szCs w:val="24"/>
              </w:rPr>
              <w:t>____________________</w:t>
            </w:r>
            <w:r w:rsidRPr="00FA5A98">
              <w:rPr>
                <w:rFonts w:ascii="Times New Roman" w:hAnsi="Times New Roman" w:cs="Times New Roman"/>
                <w:sz w:val="24"/>
                <w:szCs w:val="24"/>
              </w:rPr>
              <w:t xml:space="preserve"> </w:t>
            </w:r>
            <w:r w:rsidR="00C1373C">
              <w:rPr>
                <w:rFonts w:ascii="Times New Roman" w:hAnsi="Times New Roman" w:cs="Times New Roman"/>
                <w:b/>
                <w:bCs/>
                <w:sz w:val="24"/>
                <w:szCs w:val="24"/>
              </w:rPr>
              <w:t xml:space="preserve">/ </w:t>
            </w:r>
            <w:r w:rsidR="00C1373C">
              <w:rPr>
                <w:rFonts w:ascii="Times New Roman" w:hAnsi="Times New Roman" w:cs="Times New Roman"/>
                <w:sz w:val="24"/>
                <w:szCs w:val="24"/>
              </w:rPr>
              <w:t>____________</w:t>
            </w:r>
          </w:p>
          <w:p w14:paraId="74E5A94F" w14:textId="77777777" w:rsidR="00FA3CAB" w:rsidRPr="00FA5A98" w:rsidRDefault="00920F66" w:rsidP="00BB61E2">
            <w:pPr>
              <w:spacing w:after="0" w:line="240" w:lineRule="auto"/>
              <w:contextualSpacing/>
              <w:jc w:val="both"/>
              <w:rPr>
                <w:rFonts w:ascii="Times New Roman" w:hAnsi="Times New Roman" w:cs="Times New Roman"/>
                <w:b/>
                <w:bCs/>
                <w:sz w:val="24"/>
                <w:szCs w:val="24"/>
              </w:rPr>
            </w:pPr>
            <w:r w:rsidRPr="00FA5A98">
              <w:rPr>
                <w:rFonts w:ascii="Times New Roman" w:hAnsi="Times New Roman" w:cs="Times New Roman"/>
                <w:b/>
                <w:sz w:val="24"/>
                <w:szCs w:val="24"/>
              </w:rPr>
              <w:t xml:space="preserve"> </w:t>
            </w:r>
          </w:p>
        </w:tc>
        <w:tc>
          <w:tcPr>
            <w:tcW w:w="4801" w:type="dxa"/>
          </w:tcPr>
          <w:p w14:paraId="299D2905" w14:textId="77777777" w:rsidR="00FA3CAB" w:rsidRPr="007911F9" w:rsidRDefault="00FA3CAB" w:rsidP="00BB61E2">
            <w:pPr>
              <w:spacing w:after="0" w:line="240" w:lineRule="auto"/>
              <w:contextualSpacing/>
              <w:jc w:val="center"/>
              <w:rPr>
                <w:rFonts w:ascii="Times New Roman" w:hAnsi="Times New Roman" w:cs="Times New Roman"/>
                <w:b/>
                <w:bCs/>
                <w:sz w:val="24"/>
                <w:szCs w:val="24"/>
                <w:lang w:val="en-US"/>
              </w:rPr>
            </w:pPr>
            <w:r w:rsidRPr="007911F9">
              <w:rPr>
                <w:rFonts w:ascii="Times New Roman" w:hAnsi="Times New Roman" w:cs="Times New Roman"/>
                <w:b/>
                <w:bCs/>
                <w:sz w:val="24"/>
                <w:szCs w:val="24"/>
                <w:lang w:val="en-US"/>
              </w:rPr>
              <w:t>BUYER</w:t>
            </w:r>
          </w:p>
          <w:p w14:paraId="0D3B7F42" w14:textId="77777777" w:rsidR="001B2EB6" w:rsidRPr="007911F9" w:rsidRDefault="001B2EB6" w:rsidP="00BB61E2">
            <w:pPr>
              <w:spacing w:after="0" w:line="240" w:lineRule="auto"/>
              <w:contextualSpacing/>
              <w:rPr>
                <w:rFonts w:ascii="Times New Roman" w:hAnsi="Times New Roman" w:cs="Times New Roman"/>
                <w:sz w:val="24"/>
                <w:szCs w:val="24"/>
                <w:lang w:val="en-US"/>
              </w:rPr>
            </w:pPr>
          </w:p>
          <w:p w14:paraId="3E8DC3AB" w14:textId="77777777" w:rsidR="00C1373C" w:rsidRPr="007911F9" w:rsidRDefault="00C1373C" w:rsidP="00C1373C">
            <w:pPr>
              <w:spacing w:after="0" w:line="240" w:lineRule="auto"/>
              <w:rPr>
                <w:rFonts w:ascii="Times New Roman" w:hAnsi="Times New Roman" w:cs="Times New Roman"/>
                <w:b/>
                <w:bCs/>
                <w:sz w:val="24"/>
                <w:szCs w:val="24"/>
                <w:lang w:val="en-US"/>
              </w:rPr>
            </w:pPr>
            <w:r w:rsidRPr="007911F9">
              <w:rPr>
                <w:rFonts w:ascii="Times New Roman" w:hAnsi="Times New Roman" w:cs="Times New Roman"/>
                <w:b/>
                <w:bCs/>
                <w:sz w:val="24"/>
                <w:szCs w:val="24"/>
                <w:lang w:val="en-US"/>
              </w:rPr>
              <w:t>Scientific and Production Firm"Pruzhina" LLP</w:t>
            </w:r>
          </w:p>
          <w:p w14:paraId="5F9855E7" w14:textId="77777777" w:rsidR="00C1373C" w:rsidRPr="007911F9" w:rsidRDefault="00C1373C" w:rsidP="00C1373C">
            <w:pPr>
              <w:spacing w:after="0" w:line="240" w:lineRule="auto"/>
              <w:rPr>
                <w:rFonts w:ascii="Times New Roman" w:hAnsi="Times New Roman" w:cs="Times New Roman"/>
                <w:sz w:val="24"/>
                <w:szCs w:val="24"/>
                <w:lang w:val="en-US"/>
              </w:rPr>
            </w:pPr>
            <w:r w:rsidRPr="007911F9">
              <w:rPr>
                <w:rFonts w:ascii="Times New Roman" w:hAnsi="Times New Roman" w:cs="Times New Roman"/>
                <w:sz w:val="24"/>
                <w:szCs w:val="24"/>
                <w:lang w:val="en-US"/>
              </w:rPr>
              <w:t>Legal address: Kazakhstan, Astana city, Yesil district, Kerey Street, Zhanibek khandar, building 50, ter. 194, postal code Z05T9K5</w:t>
            </w:r>
          </w:p>
          <w:p w14:paraId="72247680" w14:textId="77777777" w:rsidR="00C1373C" w:rsidRPr="007911F9" w:rsidRDefault="00C1373C" w:rsidP="00C1373C">
            <w:pPr>
              <w:spacing w:after="0" w:line="240" w:lineRule="auto"/>
              <w:rPr>
                <w:rFonts w:ascii="Times New Roman" w:hAnsi="Times New Roman" w:cs="Times New Roman"/>
                <w:sz w:val="24"/>
                <w:szCs w:val="24"/>
                <w:lang w:val="en-US"/>
              </w:rPr>
            </w:pPr>
            <w:r w:rsidRPr="007911F9">
              <w:rPr>
                <w:rFonts w:ascii="Times New Roman" w:hAnsi="Times New Roman" w:cs="Times New Roman"/>
                <w:sz w:val="24"/>
                <w:szCs w:val="24"/>
                <w:lang w:val="en-US"/>
              </w:rPr>
              <w:t>BIN 220340006430</w:t>
            </w:r>
          </w:p>
          <w:p w14:paraId="7BE308CD" w14:textId="77777777" w:rsidR="00C1373C" w:rsidRPr="007911F9" w:rsidRDefault="00C1373C" w:rsidP="00C1373C">
            <w:pPr>
              <w:spacing w:after="0" w:line="240" w:lineRule="auto"/>
              <w:rPr>
                <w:rFonts w:ascii="Times New Roman" w:hAnsi="Times New Roman" w:cs="Times New Roman"/>
                <w:sz w:val="24"/>
                <w:szCs w:val="24"/>
                <w:lang w:val="en-US"/>
              </w:rPr>
            </w:pPr>
            <w:r w:rsidRPr="007911F9">
              <w:rPr>
                <w:rFonts w:ascii="Times New Roman" w:hAnsi="Times New Roman" w:cs="Times New Roman"/>
                <w:sz w:val="24"/>
                <w:szCs w:val="24"/>
                <w:lang w:val="en-US"/>
              </w:rPr>
              <w:t>Bank details:</w:t>
            </w:r>
          </w:p>
          <w:p w14:paraId="4FD5ADDD" w14:textId="77777777" w:rsidR="00C1373C" w:rsidRPr="007911F9" w:rsidRDefault="00C1373C" w:rsidP="00C1373C">
            <w:pPr>
              <w:spacing w:after="0" w:line="240" w:lineRule="auto"/>
              <w:rPr>
                <w:rFonts w:ascii="Times New Roman" w:hAnsi="Times New Roman" w:cs="Times New Roman"/>
                <w:sz w:val="24"/>
                <w:szCs w:val="24"/>
                <w:lang w:val="en-US"/>
              </w:rPr>
            </w:pPr>
            <w:r w:rsidRPr="007911F9">
              <w:rPr>
                <w:rFonts w:ascii="Times New Roman" w:hAnsi="Times New Roman" w:cs="Times New Roman"/>
                <w:sz w:val="24"/>
                <w:szCs w:val="24"/>
                <w:lang w:val="en-US"/>
              </w:rPr>
              <w:t>Bank CenterCredit JSC</w:t>
            </w:r>
          </w:p>
          <w:p w14:paraId="537BC7D5" w14:textId="77777777" w:rsidR="00C1373C" w:rsidRPr="007911F9" w:rsidRDefault="00C1373C" w:rsidP="00C1373C">
            <w:pPr>
              <w:spacing w:after="0" w:line="240" w:lineRule="auto"/>
              <w:rPr>
                <w:rFonts w:ascii="Times New Roman" w:hAnsi="Times New Roman" w:cs="Times New Roman"/>
                <w:sz w:val="24"/>
                <w:szCs w:val="24"/>
                <w:lang w:val="en-US"/>
              </w:rPr>
            </w:pPr>
            <w:r w:rsidRPr="007911F9">
              <w:rPr>
                <w:rFonts w:ascii="Times New Roman" w:hAnsi="Times New Roman" w:cs="Times New Roman"/>
                <w:sz w:val="24"/>
                <w:szCs w:val="24"/>
                <w:lang w:val="en-US"/>
              </w:rPr>
              <w:t>BIC KCJBKZKX</w:t>
            </w:r>
          </w:p>
          <w:p w14:paraId="4EAE1A55" w14:textId="77777777" w:rsidR="00C1373C" w:rsidRPr="007911F9" w:rsidRDefault="00C1373C" w:rsidP="00C1373C">
            <w:pPr>
              <w:spacing w:after="0" w:line="240" w:lineRule="auto"/>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IIC </w:t>
            </w:r>
            <w:r w:rsidRPr="00656A17">
              <w:rPr>
                <w:rFonts w:ascii="Times New Roman" w:hAnsi="Times New Roman" w:cs="Times New Roman"/>
                <w:sz w:val="24"/>
                <w:szCs w:val="24"/>
                <w:lang w:val="en-US"/>
              </w:rPr>
              <w:t>KZ</w:t>
            </w:r>
            <w:r w:rsidRPr="007911F9">
              <w:rPr>
                <w:rFonts w:ascii="Times New Roman" w:hAnsi="Times New Roman" w:cs="Times New Roman"/>
                <w:sz w:val="24"/>
                <w:szCs w:val="24"/>
                <w:lang w:val="en-US"/>
              </w:rPr>
              <w:t>188562203127058011 (KZT)</w:t>
            </w:r>
          </w:p>
          <w:p w14:paraId="0835148F" w14:textId="77777777" w:rsidR="00C1373C" w:rsidRPr="007911F9" w:rsidRDefault="00C1373C" w:rsidP="00C1373C">
            <w:pPr>
              <w:spacing w:after="0" w:line="240" w:lineRule="auto"/>
              <w:rPr>
                <w:rFonts w:ascii="Times New Roman" w:hAnsi="Times New Roman" w:cs="Times New Roman"/>
                <w:sz w:val="24"/>
                <w:szCs w:val="24"/>
                <w:lang w:val="en-US"/>
              </w:rPr>
            </w:pPr>
          </w:p>
          <w:p w14:paraId="77627814" w14:textId="77777777" w:rsidR="00C1373C" w:rsidRPr="007911F9" w:rsidRDefault="00C1373C" w:rsidP="00C1373C">
            <w:pPr>
              <w:spacing w:after="0" w:line="240" w:lineRule="auto"/>
              <w:rPr>
                <w:rFonts w:ascii="Times New Roman" w:hAnsi="Times New Roman" w:cs="Times New Roman"/>
                <w:sz w:val="24"/>
                <w:szCs w:val="24"/>
                <w:lang w:val="en-US"/>
              </w:rPr>
            </w:pPr>
            <w:r w:rsidRPr="007911F9">
              <w:rPr>
                <w:rFonts w:ascii="Times New Roman" w:hAnsi="Times New Roman" w:cs="Times New Roman"/>
                <w:sz w:val="24"/>
                <w:szCs w:val="24"/>
                <w:lang w:val="en-US"/>
              </w:rPr>
              <w:t>Bereke Bank JSC Astana Branch</w:t>
            </w:r>
          </w:p>
          <w:p w14:paraId="17A59812" w14:textId="77777777" w:rsidR="00C1373C" w:rsidRPr="007911F9" w:rsidRDefault="00C1373C" w:rsidP="00C1373C">
            <w:pPr>
              <w:spacing w:after="0" w:line="240" w:lineRule="auto"/>
              <w:rPr>
                <w:rFonts w:ascii="Times New Roman" w:hAnsi="Times New Roman" w:cs="Times New Roman"/>
                <w:sz w:val="24"/>
                <w:szCs w:val="24"/>
                <w:lang w:val="en-US"/>
              </w:rPr>
            </w:pPr>
            <w:r w:rsidRPr="007911F9">
              <w:rPr>
                <w:rFonts w:ascii="Times New Roman" w:hAnsi="Times New Roman" w:cs="Times New Roman"/>
                <w:sz w:val="24"/>
                <w:szCs w:val="24"/>
                <w:lang w:val="en-US"/>
              </w:rPr>
              <w:t>BIC BRKEKZKA</w:t>
            </w:r>
          </w:p>
          <w:p w14:paraId="46C7A74E" w14:textId="77777777" w:rsidR="00C1373C" w:rsidRPr="007911F9" w:rsidRDefault="00C1373C" w:rsidP="00C1373C">
            <w:pPr>
              <w:spacing w:after="0" w:line="240" w:lineRule="auto"/>
              <w:rPr>
                <w:rFonts w:ascii="Times New Roman" w:hAnsi="Times New Roman" w:cs="Times New Roman"/>
                <w:sz w:val="24"/>
                <w:szCs w:val="24"/>
                <w:lang w:val="en-US"/>
              </w:rPr>
            </w:pPr>
            <w:r w:rsidRPr="007911F9">
              <w:rPr>
                <w:rFonts w:ascii="Times New Roman" w:hAnsi="Times New Roman" w:cs="Times New Roman"/>
                <w:sz w:val="24"/>
                <w:szCs w:val="24"/>
                <w:lang w:val="en-US"/>
              </w:rPr>
              <w:t>KZ22914012203KZ00H62 (KZT)</w:t>
            </w:r>
          </w:p>
          <w:p w14:paraId="746A4116" w14:textId="77777777" w:rsidR="00C1373C" w:rsidRPr="007911F9" w:rsidRDefault="00C1373C" w:rsidP="00C1373C">
            <w:pPr>
              <w:spacing w:after="0" w:line="240" w:lineRule="auto"/>
              <w:rPr>
                <w:rFonts w:ascii="Times New Roman" w:hAnsi="Times New Roman" w:cs="Times New Roman"/>
                <w:sz w:val="24"/>
                <w:szCs w:val="24"/>
                <w:lang w:val="en-US"/>
              </w:rPr>
            </w:pPr>
          </w:p>
          <w:p w14:paraId="2B4FDC75" w14:textId="77777777" w:rsidR="00C1373C" w:rsidRPr="007911F9" w:rsidRDefault="00C1373C" w:rsidP="00C1373C">
            <w:pPr>
              <w:spacing w:after="0" w:line="240" w:lineRule="auto"/>
              <w:rPr>
                <w:rFonts w:ascii="Times New Roman" w:hAnsi="Times New Roman" w:cs="Times New Roman"/>
                <w:sz w:val="24"/>
                <w:szCs w:val="24"/>
                <w:lang w:val="en-US"/>
              </w:rPr>
            </w:pPr>
            <w:r w:rsidRPr="007911F9">
              <w:rPr>
                <w:rFonts w:ascii="Times New Roman" w:hAnsi="Times New Roman" w:cs="Times New Roman"/>
                <w:b/>
                <w:bCs/>
                <w:sz w:val="24"/>
                <w:szCs w:val="24"/>
                <w:lang w:val="en-US"/>
              </w:rPr>
              <w:t>Executive Director</w:t>
            </w:r>
          </w:p>
          <w:p w14:paraId="31C94AE6" w14:textId="77777777" w:rsidR="00C1373C" w:rsidRPr="007911F9" w:rsidRDefault="00C1373C" w:rsidP="00C1373C">
            <w:pPr>
              <w:spacing w:after="0" w:line="240" w:lineRule="auto"/>
              <w:rPr>
                <w:rFonts w:ascii="Times New Roman" w:hAnsi="Times New Roman" w:cs="Times New Roman"/>
                <w:sz w:val="24"/>
                <w:szCs w:val="24"/>
                <w:lang w:val="en-US"/>
              </w:rPr>
            </w:pPr>
          </w:p>
          <w:p w14:paraId="124B1D98" w14:textId="77777777" w:rsidR="00656A17" w:rsidRPr="007911F9" w:rsidRDefault="00C1373C" w:rsidP="00C1373C">
            <w:pPr>
              <w:spacing w:after="0" w:line="240" w:lineRule="auto"/>
              <w:contextualSpacing/>
              <w:jc w:val="both"/>
              <w:rPr>
                <w:rFonts w:ascii="Times New Roman" w:hAnsi="Times New Roman" w:cs="Times New Roman"/>
                <w:b/>
                <w:bCs/>
                <w:sz w:val="24"/>
                <w:szCs w:val="24"/>
                <w:lang w:val="en-US"/>
              </w:rPr>
            </w:pPr>
            <w:r w:rsidRPr="007911F9">
              <w:rPr>
                <w:rFonts w:ascii="Times New Roman" w:hAnsi="Times New Roman" w:cs="Times New Roman"/>
                <w:b/>
                <w:bCs/>
                <w:sz w:val="24"/>
                <w:szCs w:val="24"/>
                <w:lang w:val="en-US"/>
              </w:rPr>
              <w:t>____________________</w:t>
            </w:r>
            <w:r w:rsidRPr="007911F9">
              <w:rPr>
                <w:rFonts w:ascii="Times New Roman" w:hAnsi="Times New Roman" w:cs="Times New Roman"/>
                <w:sz w:val="24"/>
                <w:szCs w:val="24"/>
                <w:lang w:val="en-US"/>
              </w:rPr>
              <w:t xml:space="preserve"> </w:t>
            </w:r>
            <w:r w:rsidRPr="007911F9">
              <w:rPr>
                <w:rFonts w:ascii="Times New Roman" w:hAnsi="Times New Roman" w:cs="Times New Roman"/>
                <w:b/>
                <w:bCs/>
                <w:sz w:val="24"/>
                <w:szCs w:val="24"/>
                <w:lang w:val="en-US"/>
              </w:rPr>
              <w:t>S. V. Usenko</w:t>
            </w:r>
          </w:p>
        </w:tc>
      </w:tr>
    </w:tbl>
    <w:p w14:paraId="2F2219FE" w14:textId="77777777" w:rsidR="003023B2" w:rsidRPr="007911F9" w:rsidRDefault="003023B2" w:rsidP="00BB61E2">
      <w:pPr>
        <w:spacing w:line="240" w:lineRule="auto"/>
        <w:contextualSpacing/>
        <w:rPr>
          <w:rFonts w:ascii="Times New Roman" w:hAnsi="Times New Roman" w:cs="Times New Roman"/>
          <w:sz w:val="24"/>
          <w:szCs w:val="24"/>
          <w:lang w:val="en-US"/>
        </w:rPr>
      </w:pPr>
      <w:r w:rsidRPr="007911F9">
        <w:rPr>
          <w:rFonts w:ascii="Times New Roman" w:hAnsi="Times New Roman" w:cs="Times New Roman"/>
          <w:sz w:val="24"/>
          <w:szCs w:val="24"/>
          <w:lang w:val="en-US"/>
        </w:rPr>
        <w:br w:type="page"/>
      </w:r>
    </w:p>
    <w:p w14:paraId="4A4BF991" w14:textId="77777777" w:rsidR="004A644A" w:rsidRPr="007911F9" w:rsidRDefault="004A644A" w:rsidP="00BB61E2">
      <w:pPr>
        <w:spacing w:after="0" w:line="240" w:lineRule="auto"/>
        <w:ind w:left="6237"/>
        <w:contextualSpacing/>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lastRenderedPageBreak/>
        <w:t>Appendix # 1</w:t>
      </w:r>
    </w:p>
    <w:p w14:paraId="5FB216C7" w14:textId="77777777" w:rsidR="004A644A" w:rsidRPr="00E96828" w:rsidRDefault="004A644A" w:rsidP="00BB61E2">
      <w:pPr>
        <w:spacing w:after="0" w:line="240" w:lineRule="auto"/>
        <w:ind w:left="6237"/>
        <w:contextualSpacing/>
        <w:jc w:val="both"/>
        <w:rPr>
          <w:rFonts w:ascii="Times New Roman" w:hAnsi="Times New Roman" w:cs="Times New Roman"/>
          <w:sz w:val="24"/>
          <w:szCs w:val="24"/>
        </w:rPr>
      </w:pPr>
      <w:r w:rsidRPr="007911F9">
        <w:rPr>
          <w:rFonts w:ascii="Times New Roman" w:hAnsi="Times New Roman" w:cs="Times New Roman"/>
          <w:sz w:val="24"/>
          <w:szCs w:val="24"/>
          <w:lang w:val="en-US"/>
        </w:rPr>
        <w:t>to the Contract for the supply of goods No</w:t>
      </w:r>
      <w:r w:rsidR="00FA5A98" w:rsidRPr="007911F9">
        <w:rPr>
          <w:rFonts w:ascii="Times New Roman" w:hAnsi="Times New Roman" w:cs="Times New Roman"/>
          <w:sz w:val="24"/>
          <w:szCs w:val="24"/>
          <w:lang w:val="en-US"/>
        </w:rPr>
        <w:t xml:space="preserve">. </w:t>
      </w:r>
      <w:r w:rsidR="00FA5A98">
        <w:rPr>
          <w:rFonts w:ascii="Times New Roman" w:hAnsi="Times New Roman" w:cs="Times New Roman"/>
          <w:sz w:val="24"/>
          <w:szCs w:val="24"/>
        </w:rPr>
        <w:t>_______</w:t>
      </w:r>
    </w:p>
    <w:p w14:paraId="4E20A7BC" w14:textId="77777777" w:rsidR="004A644A" w:rsidRPr="00E96828" w:rsidRDefault="004A644A" w:rsidP="00BB61E2">
      <w:pPr>
        <w:spacing w:after="0" w:line="240" w:lineRule="auto"/>
        <w:ind w:left="6237"/>
        <w:contextualSpacing/>
        <w:jc w:val="both"/>
        <w:rPr>
          <w:rFonts w:ascii="Times New Roman" w:hAnsi="Times New Roman" w:cs="Times New Roman"/>
          <w:sz w:val="24"/>
          <w:szCs w:val="24"/>
        </w:rPr>
      </w:pPr>
      <w:r w:rsidRPr="00E96828">
        <w:rPr>
          <w:rFonts w:ascii="Times New Roman" w:hAnsi="Times New Roman" w:cs="Times New Roman"/>
          <w:sz w:val="24"/>
          <w:szCs w:val="24"/>
        </w:rPr>
        <w:t>from "</w:t>
      </w:r>
      <w:r w:rsidR="00FA5A98">
        <w:rPr>
          <w:rFonts w:ascii="Times New Roman" w:hAnsi="Times New Roman" w:cs="Times New Roman"/>
          <w:sz w:val="24"/>
          <w:szCs w:val="24"/>
        </w:rPr>
        <w:t>__</w:t>
      </w:r>
      <w:r w:rsidRPr="00E96828">
        <w:rPr>
          <w:rFonts w:ascii="Times New Roman" w:hAnsi="Times New Roman" w:cs="Times New Roman"/>
          <w:sz w:val="24"/>
          <w:szCs w:val="24"/>
        </w:rPr>
        <w:t xml:space="preserve">" </w:t>
      </w:r>
      <w:r w:rsidR="00FA5A98">
        <w:rPr>
          <w:rFonts w:ascii="Times New Roman" w:hAnsi="Times New Roman" w:cs="Times New Roman"/>
          <w:sz w:val="24"/>
          <w:szCs w:val="24"/>
        </w:rPr>
        <w:t>______</w:t>
      </w:r>
      <w:r w:rsidRPr="00E96828">
        <w:rPr>
          <w:rFonts w:ascii="Times New Roman" w:hAnsi="Times New Roman" w:cs="Times New Roman"/>
          <w:sz w:val="24"/>
          <w:szCs w:val="24"/>
        </w:rPr>
        <w:t xml:space="preserve"> 20</w:t>
      </w:r>
      <w:r w:rsidR="00B20712" w:rsidRPr="00E96828">
        <w:rPr>
          <w:rFonts w:ascii="Times New Roman" w:hAnsi="Times New Roman" w:cs="Times New Roman"/>
          <w:sz w:val="24"/>
          <w:szCs w:val="24"/>
        </w:rPr>
        <w:t>2_</w:t>
      </w:r>
      <w:r w:rsidR="00FA5A98">
        <w:rPr>
          <w:rFonts w:ascii="Times New Roman" w:hAnsi="Times New Roman" w:cs="Times New Roman"/>
          <w:sz w:val="24"/>
          <w:szCs w:val="24"/>
        </w:rPr>
        <w:t>_</w:t>
      </w:r>
      <w:r w:rsidRPr="00E96828">
        <w:rPr>
          <w:rFonts w:ascii="Times New Roman" w:hAnsi="Times New Roman" w:cs="Times New Roman"/>
          <w:sz w:val="24"/>
          <w:szCs w:val="24"/>
        </w:rPr>
        <w:t xml:space="preserve"> of the year</w:t>
      </w:r>
    </w:p>
    <w:p w14:paraId="55CFB029" w14:textId="77777777" w:rsidR="004A644A" w:rsidRPr="00E96828" w:rsidRDefault="004A644A" w:rsidP="00BB61E2">
      <w:pPr>
        <w:spacing w:after="0" w:line="240" w:lineRule="auto"/>
        <w:contextualSpacing/>
        <w:jc w:val="both"/>
        <w:rPr>
          <w:rFonts w:ascii="Times New Roman" w:hAnsi="Times New Roman" w:cs="Times New Roman"/>
          <w:sz w:val="24"/>
          <w:szCs w:val="24"/>
        </w:rPr>
      </w:pPr>
    </w:p>
    <w:p w14:paraId="1BA5FF12" w14:textId="77777777" w:rsidR="004A644A" w:rsidRPr="00E96828" w:rsidRDefault="00E30172" w:rsidP="00BB61E2">
      <w:pPr>
        <w:spacing w:after="0" w:line="240" w:lineRule="auto"/>
        <w:contextualSpacing/>
        <w:jc w:val="center"/>
        <w:rPr>
          <w:rFonts w:ascii="Times New Roman" w:hAnsi="Times New Roman" w:cs="Times New Roman"/>
          <w:b/>
          <w:sz w:val="24"/>
          <w:szCs w:val="24"/>
        </w:rPr>
      </w:pPr>
      <w:r w:rsidRPr="00E96828">
        <w:rPr>
          <w:rFonts w:ascii="Times New Roman" w:hAnsi="Times New Roman" w:cs="Times New Roman"/>
          <w:b/>
          <w:sz w:val="24"/>
          <w:szCs w:val="24"/>
        </w:rPr>
        <w:t>SPECIFICATION</w:t>
      </w:r>
    </w:p>
    <w:tbl>
      <w:tblPr>
        <w:tblStyle w:val="a5"/>
        <w:tblW w:w="9761" w:type="dxa"/>
        <w:tblLayout w:type="fixed"/>
        <w:tblLook w:val="04A0" w:firstRow="1" w:lastRow="0" w:firstColumn="1" w:lastColumn="0" w:noHBand="0" w:noVBand="1"/>
      </w:tblPr>
      <w:tblGrid>
        <w:gridCol w:w="555"/>
        <w:gridCol w:w="3126"/>
        <w:gridCol w:w="1864"/>
        <w:gridCol w:w="771"/>
        <w:gridCol w:w="653"/>
        <w:gridCol w:w="1106"/>
        <w:gridCol w:w="1686"/>
      </w:tblGrid>
      <w:tr w:rsidR="003D64B3" w:rsidRPr="00E96828" w14:paraId="554F1874" w14:textId="77777777" w:rsidTr="003D64B3">
        <w:trPr>
          <w:trHeight w:val="1175"/>
        </w:trPr>
        <w:tc>
          <w:tcPr>
            <w:tcW w:w="555" w:type="dxa"/>
            <w:vAlign w:val="center"/>
          </w:tcPr>
          <w:p w14:paraId="4A3717C6" w14:textId="77777777" w:rsidR="003D64B3" w:rsidRPr="003D64B3" w:rsidRDefault="003D64B3" w:rsidP="00A32656">
            <w:pPr>
              <w:contextualSpacing/>
              <w:jc w:val="center"/>
              <w:rPr>
                <w:rFonts w:ascii="Times New Roman" w:hAnsi="Times New Roman" w:cs="Times New Roman"/>
                <w:b/>
                <w:sz w:val="20"/>
                <w:szCs w:val="20"/>
              </w:rPr>
            </w:pPr>
            <w:r w:rsidRPr="003D64B3">
              <w:rPr>
                <w:rFonts w:ascii="Times New Roman" w:hAnsi="Times New Roman" w:cs="Times New Roman"/>
                <w:b/>
                <w:sz w:val="20"/>
                <w:szCs w:val="20"/>
              </w:rPr>
              <w:t>No</w:t>
            </w:r>
          </w:p>
        </w:tc>
        <w:tc>
          <w:tcPr>
            <w:tcW w:w="3126" w:type="dxa"/>
            <w:vAlign w:val="center"/>
          </w:tcPr>
          <w:p w14:paraId="3E97F6A6" w14:textId="77777777" w:rsidR="003D64B3" w:rsidRPr="003D64B3" w:rsidRDefault="003D64B3" w:rsidP="00A32656">
            <w:pPr>
              <w:contextualSpacing/>
              <w:jc w:val="center"/>
              <w:rPr>
                <w:rFonts w:ascii="Times New Roman" w:hAnsi="Times New Roman" w:cs="Times New Roman"/>
                <w:b/>
                <w:sz w:val="20"/>
                <w:szCs w:val="20"/>
              </w:rPr>
            </w:pPr>
            <w:r w:rsidRPr="003D64B3">
              <w:rPr>
                <w:rFonts w:ascii="Times New Roman" w:hAnsi="Times New Roman" w:cs="Times New Roman"/>
                <w:b/>
                <w:sz w:val="20"/>
                <w:szCs w:val="20"/>
              </w:rPr>
              <w:t>. Name</w:t>
            </w:r>
          </w:p>
        </w:tc>
        <w:tc>
          <w:tcPr>
            <w:tcW w:w="1864" w:type="dxa"/>
            <w:vAlign w:val="center"/>
          </w:tcPr>
          <w:p w14:paraId="66DE1179" w14:textId="77777777" w:rsidR="003D64B3" w:rsidRPr="003D64B3" w:rsidRDefault="003D64B3" w:rsidP="00A32656">
            <w:pPr>
              <w:contextualSpacing/>
              <w:jc w:val="center"/>
              <w:rPr>
                <w:rFonts w:ascii="Times New Roman" w:hAnsi="Times New Roman" w:cs="Times New Roman"/>
                <w:b/>
                <w:sz w:val="20"/>
                <w:szCs w:val="20"/>
              </w:rPr>
            </w:pPr>
            <w:r>
              <w:rPr>
                <w:rFonts w:ascii="Times New Roman" w:hAnsi="Times New Roman" w:cs="Times New Roman"/>
                <w:b/>
                <w:sz w:val="20"/>
                <w:szCs w:val="20"/>
              </w:rPr>
              <w:t>Nomenclature number</w:t>
            </w:r>
          </w:p>
        </w:tc>
        <w:tc>
          <w:tcPr>
            <w:tcW w:w="771" w:type="dxa"/>
            <w:vAlign w:val="center"/>
          </w:tcPr>
          <w:p w14:paraId="7051409F" w14:textId="77777777" w:rsidR="003D64B3" w:rsidRPr="003D64B3" w:rsidRDefault="003D64B3" w:rsidP="003D64B3">
            <w:pPr>
              <w:contextualSpacing/>
              <w:jc w:val="center"/>
              <w:rPr>
                <w:rFonts w:ascii="Times New Roman" w:hAnsi="Times New Roman" w:cs="Times New Roman"/>
                <w:b/>
                <w:sz w:val="20"/>
                <w:szCs w:val="20"/>
              </w:rPr>
            </w:pPr>
            <w:r w:rsidRPr="003D64B3">
              <w:rPr>
                <w:rFonts w:ascii="Times New Roman" w:hAnsi="Times New Roman" w:cs="Times New Roman"/>
                <w:b/>
                <w:sz w:val="20"/>
                <w:szCs w:val="20"/>
              </w:rPr>
              <w:t>Number of</w:t>
            </w:r>
          </w:p>
        </w:tc>
        <w:tc>
          <w:tcPr>
            <w:tcW w:w="653" w:type="dxa"/>
            <w:vAlign w:val="center"/>
          </w:tcPr>
          <w:p w14:paraId="782902A7" w14:textId="77777777" w:rsidR="003D64B3" w:rsidRPr="003D64B3" w:rsidRDefault="003D64B3" w:rsidP="00A32656">
            <w:pPr>
              <w:contextualSpacing/>
              <w:jc w:val="center"/>
              <w:rPr>
                <w:rFonts w:ascii="Times New Roman" w:hAnsi="Times New Roman" w:cs="Times New Roman"/>
                <w:b/>
                <w:sz w:val="20"/>
                <w:szCs w:val="20"/>
              </w:rPr>
            </w:pPr>
            <w:r w:rsidRPr="003D64B3">
              <w:rPr>
                <w:rFonts w:ascii="Times New Roman" w:hAnsi="Times New Roman" w:cs="Times New Roman"/>
                <w:b/>
                <w:sz w:val="20"/>
                <w:szCs w:val="20"/>
              </w:rPr>
              <w:t>Units</w:t>
            </w:r>
          </w:p>
        </w:tc>
        <w:tc>
          <w:tcPr>
            <w:tcW w:w="1106" w:type="dxa"/>
            <w:vAlign w:val="center"/>
          </w:tcPr>
          <w:p w14:paraId="5857BA47" w14:textId="77777777" w:rsidR="003D64B3" w:rsidRPr="003D64B3" w:rsidRDefault="003D64B3" w:rsidP="00A32656">
            <w:pPr>
              <w:contextualSpacing/>
              <w:jc w:val="center"/>
              <w:rPr>
                <w:rFonts w:ascii="Times New Roman" w:hAnsi="Times New Roman" w:cs="Times New Roman"/>
                <w:b/>
                <w:sz w:val="20"/>
                <w:szCs w:val="20"/>
              </w:rPr>
            </w:pPr>
            <w:r w:rsidRPr="003D64B3">
              <w:rPr>
                <w:rFonts w:ascii="Times New Roman" w:hAnsi="Times New Roman" w:cs="Times New Roman"/>
                <w:b/>
                <w:sz w:val="20"/>
                <w:szCs w:val="20"/>
              </w:rPr>
              <w:t>Price</w:t>
            </w:r>
          </w:p>
        </w:tc>
        <w:tc>
          <w:tcPr>
            <w:tcW w:w="1686" w:type="dxa"/>
            <w:vAlign w:val="center"/>
          </w:tcPr>
          <w:p w14:paraId="38920824" w14:textId="77777777" w:rsidR="003D64B3" w:rsidRPr="003D64B3" w:rsidRDefault="003D64B3" w:rsidP="00A32656">
            <w:pPr>
              <w:contextualSpacing/>
              <w:jc w:val="center"/>
              <w:rPr>
                <w:rFonts w:ascii="Times New Roman" w:hAnsi="Times New Roman" w:cs="Times New Roman"/>
                <w:b/>
                <w:sz w:val="20"/>
                <w:szCs w:val="20"/>
              </w:rPr>
            </w:pPr>
            <w:r w:rsidRPr="003D64B3">
              <w:rPr>
                <w:rFonts w:ascii="Times New Roman" w:hAnsi="Times New Roman" w:cs="Times New Roman"/>
                <w:b/>
                <w:sz w:val="20"/>
                <w:szCs w:val="20"/>
              </w:rPr>
              <w:t>Amount</w:t>
            </w:r>
          </w:p>
        </w:tc>
      </w:tr>
      <w:tr w:rsidR="003D64B3" w:rsidRPr="00E96828" w14:paraId="71316887" w14:textId="77777777" w:rsidTr="003D64B3">
        <w:trPr>
          <w:trHeight w:val="282"/>
        </w:trPr>
        <w:tc>
          <w:tcPr>
            <w:tcW w:w="555" w:type="dxa"/>
            <w:vAlign w:val="center"/>
          </w:tcPr>
          <w:p w14:paraId="566A1000" w14:textId="77777777" w:rsidR="003D64B3" w:rsidRPr="003D64B3" w:rsidRDefault="003D64B3" w:rsidP="003D64B3">
            <w:pPr>
              <w:pStyle w:val="a3"/>
              <w:numPr>
                <w:ilvl w:val="0"/>
                <w:numId w:val="25"/>
              </w:numPr>
              <w:tabs>
                <w:tab w:val="left" w:pos="230"/>
              </w:tabs>
              <w:ind w:left="0" w:firstLine="0"/>
              <w:jc w:val="center"/>
              <w:rPr>
                <w:rFonts w:ascii="Times New Roman" w:hAnsi="Times New Roman" w:cs="Times New Roman"/>
                <w:sz w:val="20"/>
                <w:szCs w:val="20"/>
              </w:rPr>
            </w:pPr>
          </w:p>
        </w:tc>
        <w:tc>
          <w:tcPr>
            <w:tcW w:w="3126" w:type="dxa"/>
            <w:vAlign w:val="center"/>
          </w:tcPr>
          <w:p w14:paraId="3DF4C57D" w14:textId="77777777" w:rsidR="003D64B3" w:rsidRPr="003D64B3" w:rsidRDefault="003D64B3" w:rsidP="00A32656">
            <w:pPr>
              <w:contextualSpacing/>
              <w:rPr>
                <w:rFonts w:ascii="Times New Roman" w:hAnsi="Times New Roman" w:cs="Times New Roman"/>
                <w:sz w:val="20"/>
                <w:szCs w:val="20"/>
              </w:rPr>
            </w:pPr>
          </w:p>
        </w:tc>
        <w:tc>
          <w:tcPr>
            <w:tcW w:w="1864" w:type="dxa"/>
            <w:vAlign w:val="center"/>
          </w:tcPr>
          <w:p w14:paraId="72491F0E" w14:textId="77777777" w:rsidR="003D64B3" w:rsidRPr="003D64B3" w:rsidRDefault="003D64B3" w:rsidP="00A32656">
            <w:pPr>
              <w:contextualSpacing/>
              <w:jc w:val="center"/>
              <w:rPr>
                <w:rFonts w:ascii="Times New Roman" w:hAnsi="Times New Roman" w:cs="Times New Roman"/>
                <w:color w:val="000000"/>
                <w:sz w:val="20"/>
                <w:szCs w:val="20"/>
              </w:rPr>
            </w:pPr>
          </w:p>
        </w:tc>
        <w:tc>
          <w:tcPr>
            <w:tcW w:w="771" w:type="dxa"/>
          </w:tcPr>
          <w:p w14:paraId="7A394355" w14:textId="77777777" w:rsidR="003D64B3" w:rsidRPr="003D64B3" w:rsidRDefault="003D64B3" w:rsidP="00A32656">
            <w:pPr>
              <w:contextualSpacing/>
              <w:jc w:val="center"/>
              <w:rPr>
                <w:rFonts w:ascii="Times New Roman" w:hAnsi="Times New Roman" w:cs="Times New Roman"/>
                <w:color w:val="000000"/>
                <w:sz w:val="20"/>
                <w:szCs w:val="20"/>
              </w:rPr>
            </w:pPr>
          </w:p>
        </w:tc>
        <w:tc>
          <w:tcPr>
            <w:tcW w:w="653" w:type="dxa"/>
            <w:vAlign w:val="center"/>
          </w:tcPr>
          <w:p w14:paraId="01D91FC6" w14:textId="77777777" w:rsidR="003D64B3" w:rsidRPr="003D64B3" w:rsidRDefault="003D64B3" w:rsidP="00A32656">
            <w:pPr>
              <w:contextualSpacing/>
              <w:jc w:val="center"/>
              <w:rPr>
                <w:rFonts w:ascii="Times New Roman" w:hAnsi="Times New Roman" w:cs="Times New Roman"/>
                <w:color w:val="000000"/>
                <w:sz w:val="20"/>
                <w:szCs w:val="20"/>
              </w:rPr>
            </w:pPr>
          </w:p>
        </w:tc>
        <w:tc>
          <w:tcPr>
            <w:tcW w:w="1106" w:type="dxa"/>
            <w:vAlign w:val="center"/>
          </w:tcPr>
          <w:p w14:paraId="01A4A734" w14:textId="77777777" w:rsidR="003D64B3" w:rsidRPr="003D64B3" w:rsidRDefault="003D64B3" w:rsidP="00A32656">
            <w:pPr>
              <w:contextualSpacing/>
              <w:jc w:val="center"/>
              <w:rPr>
                <w:rFonts w:ascii="Times New Roman" w:hAnsi="Times New Roman" w:cs="Times New Roman"/>
                <w:color w:val="000000"/>
                <w:sz w:val="20"/>
                <w:szCs w:val="20"/>
              </w:rPr>
            </w:pPr>
          </w:p>
        </w:tc>
        <w:tc>
          <w:tcPr>
            <w:tcW w:w="1686" w:type="dxa"/>
            <w:vAlign w:val="center"/>
          </w:tcPr>
          <w:p w14:paraId="24AF392E" w14:textId="77777777" w:rsidR="003D64B3" w:rsidRPr="003D64B3" w:rsidRDefault="003D64B3" w:rsidP="00A32656">
            <w:pPr>
              <w:contextualSpacing/>
              <w:jc w:val="center"/>
              <w:rPr>
                <w:rFonts w:ascii="Times New Roman" w:hAnsi="Times New Roman" w:cs="Times New Roman"/>
                <w:color w:val="000000"/>
                <w:sz w:val="20"/>
                <w:szCs w:val="20"/>
              </w:rPr>
            </w:pPr>
          </w:p>
        </w:tc>
      </w:tr>
      <w:tr w:rsidR="003D64B3" w:rsidRPr="00E96828" w14:paraId="0D5BE56B" w14:textId="77777777" w:rsidTr="003D64B3">
        <w:trPr>
          <w:trHeight w:val="293"/>
        </w:trPr>
        <w:tc>
          <w:tcPr>
            <w:tcW w:w="555" w:type="dxa"/>
            <w:vAlign w:val="center"/>
          </w:tcPr>
          <w:p w14:paraId="0F83F367" w14:textId="77777777" w:rsidR="003D64B3" w:rsidRPr="003D64B3" w:rsidRDefault="003D64B3" w:rsidP="003D64B3">
            <w:pPr>
              <w:pStyle w:val="a3"/>
              <w:numPr>
                <w:ilvl w:val="0"/>
                <w:numId w:val="25"/>
              </w:numPr>
              <w:tabs>
                <w:tab w:val="left" w:pos="230"/>
              </w:tabs>
              <w:ind w:left="0" w:firstLine="0"/>
              <w:jc w:val="center"/>
              <w:rPr>
                <w:rFonts w:ascii="Times New Roman" w:hAnsi="Times New Roman" w:cs="Times New Roman"/>
                <w:sz w:val="20"/>
                <w:szCs w:val="20"/>
              </w:rPr>
            </w:pPr>
          </w:p>
        </w:tc>
        <w:tc>
          <w:tcPr>
            <w:tcW w:w="3126" w:type="dxa"/>
            <w:vAlign w:val="center"/>
          </w:tcPr>
          <w:p w14:paraId="541D64F3" w14:textId="77777777" w:rsidR="003D64B3" w:rsidRPr="003D64B3" w:rsidRDefault="003D64B3" w:rsidP="00A32656">
            <w:pPr>
              <w:contextualSpacing/>
              <w:rPr>
                <w:rFonts w:ascii="Times New Roman" w:hAnsi="Times New Roman" w:cs="Times New Roman"/>
                <w:sz w:val="20"/>
                <w:szCs w:val="20"/>
              </w:rPr>
            </w:pPr>
          </w:p>
        </w:tc>
        <w:tc>
          <w:tcPr>
            <w:tcW w:w="1864" w:type="dxa"/>
            <w:vAlign w:val="center"/>
          </w:tcPr>
          <w:p w14:paraId="06B69067" w14:textId="77777777" w:rsidR="003D64B3" w:rsidRPr="003D64B3" w:rsidRDefault="003D64B3" w:rsidP="00A32656">
            <w:pPr>
              <w:contextualSpacing/>
              <w:jc w:val="center"/>
              <w:rPr>
                <w:rFonts w:ascii="Times New Roman" w:hAnsi="Times New Roman" w:cs="Times New Roman"/>
                <w:sz w:val="20"/>
                <w:szCs w:val="20"/>
              </w:rPr>
            </w:pPr>
          </w:p>
        </w:tc>
        <w:tc>
          <w:tcPr>
            <w:tcW w:w="771" w:type="dxa"/>
          </w:tcPr>
          <w:p w14:paraId="24CE75E5" w14:textId="77777777" w:rsidR="003D64B3" w:rsidRPr="003D64B3" w:rsidRDefault="003D64B3" w:rsidP="00A32656">
            <w:pPr>
              <w:contextualSpacing/>
              <w:jc w:val="center"/>
              <w:rPr>
                <w:rFonts w:ascii="Times New Roman" w:hAnsi="Times New Roman" w:cs="Times New Roman"/>
                <w:sz w:val="20"/>
                <w:szCs w:val="20"/>
              </w:rPr>
            </w:pPr>
          </w:p>
        </w:tc>
        <w:tc>
          <w:tcPr>
            <w:tcW w:w="653" w:type="dxa"/>
            <w:vAlign w:val="center"/>
          </w:tcPr>
          <w:p w14:paraId="1F8D87B1" w14:textId="77777777" w:rsidR="003D64B3" w:rsidRPr="003D64B3" w:rsidRDefault="003D64B3" w:rsidP="00A32656">
            <w:pPr>
              <w:contextualSpacing/>
              <w:jc w:val="center"/>
              <w:rPr>
                <w:rFonts w:ascii="Times New Roman" w:hAnsi="Times New Roman" w:cs="Times New Roman"/>
                <w:sz w:val="20"/>
                <w:szCs w:val="20"/>
              </w:rPr>
            </w:pPr>
          </w:p>
        </w:tc>
        <w:tc>
          <w:tcPr>
            <w:tcW w:w="1106" w:type="dxa"/>
            <w:vAlign w:val="center"/>
          </w:tcPr>
          <w:p w14:paraId="139B5F4E" w14:textId="77777777" w:rsidR="003D64B3" w:rsidRPr="003D64B3" w:rsidRDefault="003D64B3" w:rsidP="00A32656">
            <w:pPr>
              <w:contextualSpacing/>
              <w:jc w:val="center"/>
              <w:rPr>
                <w:rFonts w:ascii="Times New Roman" w:hAnsi="Times New Roman" w:cs="Times New Roman"/>
                <w:sz w:val="20"/>
                <w:szCs w:val="20"/>
              </w:rPr>
            </w:pPr>
          </w:p>
        </w:tc>
        <w:tc>
          <w:tcPr>
            <w:tcW w:w="1686" w:type="dxa"/>
            <w:vAlign w:val="center"/>
          </w:tcPr>
          <w:p w14:paraId="4AA3EA2F" w14:textId="77777777" w:rsidR="003D64B3" w:rsidRPr="003D64B3" w:rsidRDefault="003D64B3" w:rsidP="00A32656">
            <w:pPr>
              <w:contextualSpacing/>
              <w:jc w:val="center"/>
              <w:rPr>
                <w:rFonts w:ascii="Times New Roman" w:hAnsi="Times New Roman" w:cs="Times New Roman"/>
                <w:sz w:val="20"/>
                <w:szCs w:val="20"/>
              </w:rPr>
            </w:pPr>
          </w:p>
        </w:tc>
      </w:tr>
      <w:tr w:rsidR="003D64B3" w:rsidRPr="00E96828" w14:paraId="191689A7" w14:textId="77777777" w:rsidTr="003D64B3">
        <w:trPr>
          <w:trHeight w:val="293"/>
        </w:trPr>
        <w:tc>
          <w:tcPr>
            <w:tcW w:w="555" w:type="dxa"/>
            <w:vAlign w:val="center"/>
          </w:tcPr>
          <w:p w14:paraId="197CF345" w14:textId="77777777" w:rsidR="003D64B3" w:rsidRPr="003D64B3" w:rsidRDefault="003D64B3" w:rsidP="003D64B3">
            <w:pPr>
              <w:pStyle w:val="a3"/>
              <w:numPr>
                <w:ilvl w:val="0"/>
                <w:numId w:val="25"/>
              </w:numPr>
              <w:tabs>
                <w:tab w:val="left" w:pos="230"/>
              </w:tabs>
              <w:ind w:left="0" w:firstLine="0"/>
              <w:jc w:val="center"/>
              <w:rPr>
                <w:rFonts w:ascii="Times New Roman" w:hAnsi="Times New Roman" w:cs="Times New Roman"/>
                <w:sz w:val="20"/>
                <w:szCs w:val="20"/>
              </w:rPr>
            </w:pPr>
          </w:p>
        </w:tc>
        <w:tc>
          <w:tcPr>
            <w:tcW w:w="3126" w:type="dxa"/>
            <w:vAlign w:val="center"/>
          </w:tcPr>
          <w:p w14:paraId="698D56C9" w14:textId="77777777" w:rsidR="003D64B3" w:rsidRPr="003D64B3" w:rsidRDefault="003D64B3" w:rsidP="00A32656">
            <w:pPr>
              <w:contextualSpacing/>
              <w:rPr>
                <w:rFonts w:ascii="Times New Roman" w:hAnsi="Times New Roman" w:cs="Times New Roman"/>
                <w:sz w:val="20"/>
                <w:szCs w:val="20"/>
              </w:rPr>
            </w:pPr>
          </w:p>
        </w:tc>
        <w:tc>
          <w:tcPr>
            <w:tcW w:w="1864" w:type="dxa"/>
            <w:vAlign w:val="center"/>
          </w:tcPr>
          <w:p w14:paraId="6E474A1D" w14:textId="77777777" w:rsidR="003D64B3" w:rsidRPr="003D64B3" w:rsidRDefault="003D64B3" w:rsidP="00A32656">
            <w:pPr>
              <w:contextualSpacing/>
              <w:jc w:val="center"/>
              <w:rPr>
                <w:rFonts w:ascii="Times New Roman" w:hAnsi="Times New Roman" w:cs="Times New Roman"/>
                <w:sz w:val="20"/>
                <w:szCs w:val="20"/>
              </w:rPr>
            </w:pPr>
          </w:p>
        </w:tc>
        <w:tc>
          <w:tcPr>
            <w:tcW w:w="771" w:type="dxa"/>
          </w:tcPr>
          <w:p w14:paraId="3FF3265B" w14:textId="77777777" w:rsidR="003D64B3" w:rsidRPr="003D64B3" w:rsidRDefault="003D64B3" w:rsidP="00A32656">
            <w:pPr>
              <w:contextualSpacing/>
              <w:jc w:val="center"/>
              <w:rPr>
                <w:rFonts w:ascii="Times New Roman" w:hAnsi="Times New Roman" w:cs="Times New Roman"/>
                <w:sz w:val="20"/>
                <w:szCs w:val="20"/>
              </w:rPr>
            </w:pPr>
          </w:p>
        </w:tc>
        <w:tc>
          <w:tcPr>
            <w:tcW w:w="653" w:type="dxa"/>
            <w:vAlign w:val="center"/>
          </w:tcPr>
          <w:p w14:paraId="6E135995" w14:textId="77777777" w:rsidR="003D64B3" w:rsidRPr="003D64B3" w:rsidRDefault="003D64B3" w:rsidP="00A32656">
            <w:pPr>
              <w:contextualSpacing/>
              <w:jc w:val="center"/>
              <w:rPr>
                <w:rFonts w:ascii="Times New Roman" w:hAnsi="Times New Roman" w:cs="Times New Roman"/>
                <w:sz w:val="20"/>
                <w:szCs w:val="20"/>
              </w:rPr>
            </w:pPr>
          </w:p>
        </w:tc>
        <w:tc>
          <w:tcPr>
            <w:tcW w:w="1106" w:type="dxa"/>
            <w:vAlign w:val="center"/>
          </w:tcPr>
          <w:p w14:paraId="776091E0" w14:textId="77777777" w:rsidR="003D64B3" w:rsidRPr="003D64B3" w:rsidRDefault="003D64B3" w:rsidP="00A32656">
            <w:pPr>
              <w:contextualSpacing/>
              <w:jc w:val="center"/>
              <w:rPr>
                <w:rFonts w:ascii="Times New Roman" w:hAnsi="Times New Roman" w:cs="Times New Roman"/>
                <w:sz w:val="20"/>
                <w:szCs w:val="20"/>
              </w:rPr>
            </w:pPr>
          </w:p>
        </w:tc>
        <w:tc>
          <w:tcPr>
            <w:tcW w:w="1686" w:type="dxa"/>
            <w:vAlign w:val="center"/>
          </w:tcPr>
          <w:p w14:paraId="4EC93C2E" w14:textId="77777777" w:rsidR="003D64B3" w:rsidRPr="003D64B3" w:rsidRDefault="003D64B3" w:rsidP="00A32656">
            <w:pPr>
              <w:contextualSpacing/>
              <w:jc w:val="center"/>
              <w:rPr>
                <w:rFonts w:ascii="Times New Roman" w:hAnsi="Times New Roman" w:cs="Times New Roman"/>
                <w:sz w:val="20"/>
                <w:szCs w:val="20"/>
              </w:rPr>
            </w:pPr>
          </w:p>
        </w:tc>
      </w:tr>
      <w:tr w:rsidR="003D64B3" w:rsidRPr="00E96828" w14:paraId="53C91987" w14:textId="77777777" w:rsidTr="003D64B3">
        <w:trPr>
          <w:trHeight w:val="293"/>
        </w:trPr>
        <w:tc>
          <w:tcPr>
            <w:tcW w:w="555" w:type="dxa"/>
            <w:vAlign w:val="center"/>
          </w:tcPr>
          <w:p w14:paraId="10AB9673" w14:textId="77777777" w:rsidR="003D64B3" w:rsidRPr="003D64B3" w:rsidRDefault="003D64B3" w:rsidP="003D64B3">
            <w:pPr>
              <w:pStyle w:val="a3"/>
              <w:numPr>
                <w:ilvl w:val="0"/>
                <w:numId w:val="25"/>
              </w:numPr>
              <w:tabs>
                <w:tab w:val="left" w:pos="230"/>
              </w:tabs>
              <w:ind w:left="0" w:firstLine="0"/>
              <w:jc w:val="center"/>
              <w:rPr>
                <w:rFonts w:ascii="Times New Roman" w:hAnsi="Times New Roman" w:cs="Times New Roman"/>
                <w:sz w:val="20"/>
                <w:szCs w:val="20"/>
              </w:rPr>
            </w:pPr>
          </w:p>
        </w:tc>
        <w:tc>
          <w:tcPr>
            <w:tcW w:w="3126" w:type="dxa"/>
            <w:vAlign w:val="center"/>
          </w:tcPr>
          <w:p w14:paraId="21B777E5" w14:textId="77777777" w:rsidR="003D64B3" w:rsidRPr="003D64B3" w:rsidRDefault="003D64B3" w:rsidP="00A32656">
            <w:pPr>
              <w:contextualSpacing/>
              <w:rPr>
                <w:rFonts w:ascii="Times New Roman" w:hAnsi="Times New Roman" w:cs="Times New Roman"/>
                <w:sz w:val="20"/>
                <w:szCs w:val="20"/>
              </w:rPr>
            </w:pPr>
          </w:p>
        </w:tc>
        <w:tc>
          <w:tcPr>
            <w:tcW w:w="1864" w:type="dxa"/>
            <w:vAlign w:val="center"/>
          </w:tcPr>
          <w:p w14:paraId="167F55EC" w14:textId="77777777" w:rsidR="003D64B3" w:rsidRPr="003D64B3" w:rsidRDefault="003D64B3" w:rsidP="00A32656">
            <w:pPr>
              <w:contextualSpacing/>
              <w:jc w:val="center"/>
              <w:rPr>
                <w:rFonts w:ascii="Times New Roman" w:hAnsi="Times New Roman" w:cs="Times New Roman"/>
                <w:sz w:val="20"/>
                <w:szCs w:val="20"/>
              </w:rPr>
            </w:pPr>
          </w:p>
        </w:tc>
        <w:tc>
          <w:tcPr>
            <w:tcW w:w="771" w:type="dxa"/>
          </w:tcPr>
          <w:p w14:paraId="2E100E62" w14:textId="77777777" w:rsidR="003D64B3" w:rsidRPr="003D64B3" w:rsidRDefault="003D64B3" w:rsidP="00A32656">
            <w:pPr>
              <w:contextualSpacing/>
              <w:jc w:val="center"/>
              <w:rPr>
                <w:rFonts w:ascii="Times New Roman" w:hAnsi="Times New Roman" w:cs="Times New Roman"/>
                <w:sz w:val="20"/>
                <w:szCs w:val="20"/>
              </w:rPr>
            </w:pPr>
          </w:p>
        </w:tc>
        <w:tc>
          <w:tcPr>
            <w:tcW w:w="653" w:type="dxa"/>
            <w:vAlign w:val="center"/>
          </w:tcPr>
          <w:p w14:paraId="3904A2AA" w14:textId="77777777" w:rsidR="003D64B3" w:rsidRPr="003D64B3" w:rsidRDefault="003D64B3" w:rsidP="00A32656">
            <w:pPr>
              <w:contextualSpacing/>
              <w:jc w:val="center"/>
              <w:rPr>
                <w:rFonts w:ascii="Times New Roman" w:hAnsi="Times New Roman" w:cs="Times New Roman"/>
                <w:sz w:val="20"/>
                <w:szCs w:val="20"/>
              </w:rPr>
            </w:pPr>
          </w:p>
        </w:tc>
        <w:tc>
          <w:tcPr>
            <w:tcW w:w="1106" w:type="dxa"/>
            <w:vAlign w:val="center"/>
          </w:tcPr>
          <w:p w14:paraId="01E11E2A" w14:textId="77777777" w:rsidR="003D64B3" w:rsidRPr="003D64B3" w:rsidRDefault="003D64B3" w:rsidP="00A32656">
            <w:pPr>
              <w:contextualSpacing/>
              <w:jc w:val="center"/>
              <w:rPr>
                <w:rFonts w:ascii="Times New Roman" w:hAnsi="Times New Roman" w:cs="Times New Roman"/>
                <w:sz w:val="20"/>
                <w:szCs w:val="20"/>
              </w:rPr>
            </w:pPr>
          </w:p>
        </w:tc>
        <w:tc>
          <w:tcPr>
            <w:tcW w:w="1686" w:type="dxa"/>
            <w:vAlign w:val="center"/>
          </w:tcPr>
          <w:p w14:paraId="344EF2E5" w14:textId="77777777" w:rsidR="003D64B3" w:rsidRPr="003D64B3" w:rsidRDefault="003D64B3" w:rsidP="00A32656">
            <w:pPr>
              <w:contextualSpacing/>
              <w:jc w:val="center"/>
              <w:rPr>
                <w:rFonts w:ascii="Times New Roman" w:hAnsi="Times New Roman" w:cs="Times New Roman"/>
                <w:sz w:val="20"/>
                <w:szCs w:val="20"/>
              </w:rPr>
            </w:pPr>
          </w:p>
        </w:tc>
      </w:tr>
      <w:tr w:rsidR="003D64B3" w:rsidRPr="00E96828" w14:paraId="4B74AD5B" w14:textId="77777777" w:rsidTr="003D64B3">
        <w:trPr>
          <w:trHeight w:val="718"/>
        </w:trPr>
        <w:tc>
          <w:tcPr>
            <w:tcW w:w="8075" w:type="dxa"/>
            <w:gridSpan w:val="6"/>
            <w:vAlign w:val="center"/>
          </w:tcPr>
          <w:p w14:paraId="64E534D2" w14:textId="77777777" w:rsidR="003D64B3" w:rsidRPr="003D64B3" w:rsidRDefault="003D64B3" w:rsidP="003D64B3">
            <w:pPr>
              <w:contextualSpacing/>
              <w:jc w:val="right"/>
              <w:rPr>
                <w:rFonts w:ascii="Times New Roman" w:hAnsi="Times New Roman" w:cs="Times New Roman"/>
                <w:sz w:val="20"/>
                <w:szCs w:val="20"/>
              </w:rPr>
            </w:pPr>
            <w:r w:rsidRPr="003D64B3">
              <w:rPr>
                <w:rFonts w:ascii="Times New Roman" w:hAnsi="Times New Roman" w:cs="Times New Roman"/>
                <w:b/>
                <w:bCs/>
                <w:sz w:val="20"/>
                <w:szCs w:val="20"/>
              </w:rPr>
              <w:t>TOTAL:</w:t>
            </w:r>
          </w:p>
        </w:tc>
        <w:tc>
          <w:tcPr>
            <w:tcW w:w="1686" w:type="dxa"/>
            <w:vAlign w:val="center"/>
          </w:tcPr>
          <w:p w14:paraId="482841E4" w14:textId="77777777" w:rsidR="003D64B3" w:rsidRPr="003D64B3" w:rsidRDefault="003D64B3" w:rsidP="00A32656">
            <w:pPr>
              <w:contextualSpacing/>
              <w:jc w:val="center"/>
              <w:rPr>
                <w:rFonts w:ascii="Times New Roman" w:hAnsi="Times New Roman" w:cs="Times New Roman"/>
                <w:b/>
                <w:bCs/>
                <w:sz w:val="20"/>
                <w:szCs w:val="20"/>
              </w:rPr>
            </w:pPr>
          </w:p>
        </w:tc>
      </w:tr>
    </w:tbl>
    <w:p w14:paraId="562B5A9E" w14:textId="77777777" w:rsidR="0032119B" w:rsidRDefault="0032119B" w:rsidP="0032119B">
      <w:pPr>
        <w:pStyle w:val="a3"/>
        <w:spacing w:after="0" w:line="240" w:lineRule="auto"/>
        <w:ind w:left="709"/>
        <w:jc w:val="both"/>
        <w:rPr>
          <w:rFonts w:ascii="Times New Roman" w:hAnsi="Times New Roman" w:cs="Times New Roman"/>
          <w:sz w:val="24"/>
          <w:szCs w:val="24"/>
        </w:rPr>
      </w:pPr>
    </w:p>
    <w:p w14:paraId="58404214" w14:textId="77777777" w:rsidR="00F80797" w:rsidRPr="007911F9" w:rsidRDefault="00F80797" w:rsidP="00BB61E2">
      <w:pPr>
        <w:pStyle w:val="a3"/>
        <w:numPr>
          <w:ilvl w:val="1"/>
          <w:numId w:val="7"/>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Total cost of Goods delivered under this Application,</w:t>
      </w:r>
      <w:r w:rsidR="00627659" w:rsidRPr="007911F9">
        <w:rPr>
          <w:rFonts w:ascii="Times New Roman" w:hAnsi="Times New Roman" w:cs="Times New Roman"/>
          <w:sz w:val="24"/>
          <w:szCs w:val="24"/>
          <w:lang w:val="en-US"/>
        </w:rPr>
        <w:t xml:space="preserve"> </w:t>
      </w:r>
      <w:r w:rsidR="00E96828" w:rsidRPr="007911F9">
        <w:rPr>
          <w:rFonts w:ascii="Times New Roman" w:eastAsia="Times New Roman" w:hAnsi="Times New Roman" w:cs="Times New Roman"/>
          <w:sz w:val="24"/>
          <w:szCs w:val="24"/>
          <w:lang w:val="en-US"/>
        </w:rPr>
        <w:t>______________________</w:t>
      </w:r>
      <w:r w:rsidR="00E96828" w:rsidRPr="007911F9">
        <w:rPr>
          <w:rFonts w:ascii="Times New Roman" w:hAnsi="Times New Roman" w:cs="Times New Roman"/>
          <w:bCs/>
          <w:sz w:val="24"/>
          <w:szCs w:val="24"/>
          <w:lang w:val="en-US"/>
        </w:rPr>
        <w:t xml:space="preserve">, </w:t>
      </w:r>
      <w:r w:rsidR="009C2D90" w:rsidRPr="007911F9">
        <w:rPr>
          <w:rFonts w:ascii="Times New Roman" w:hAnsi="Times New Roman" w:cs="Times New Roman"/>
          <w:sz w:val="24"/>
          <w:szCs w:val="24"/>
          <w:lang w:val="en-US"/>
        </w:rPr>
        <w:t>including VAT of 12%.</w:t>
      </w:r>
    </w:p>
    <w:p w14:paraId="3433DB93" w14:textId="532A1276" w:rsidR="00F80797" w:rsidRPr="007911F9" w:rsidRDefault="00F80797" w:rsidP="00BB61E2">
      <w:pPr>
        <w:pStyle w:val="a3"/>
        <w:numPr>
          <w:ilvl w:val="1"/>
          <w:numId w:val="7"/>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Terms of delivery of goods: delivery of Goods is made on the terms of DDP (Incoterms 20</w:t>
      </w:r>
      <w:r w:rsidR="0032119B" w:rsidRPr="007911F9">
        <w:rPr>
          <w:rFonts w:ascii="Times New Roman" w:hAnsi="Times New Roman" w:cs="Times New Roman"/>
          <w:sz w:val="24"/>
          <w:szCs w:val="24"/>
          <w:lang w:val="en-US"/>
        </w:rPr>
        <w:t>2</w:t>
      </w:r>
      <w:r w:rsidRPr="007911F9">
        <w:rPr>
          <w:rFonts w:ascii="Times New Roman" w:hAnsi="Times New Roman" w:cs="Times New Roman"/>
          <w:sz w:val="24"/>
          <w:szCs w:val="24"/>
          <w:lang w:val="en-US"/>
        </w:rPr>
        <w:t>0),</w:t>
      </w:r>
      <w:r w:rsidR="0032119B" w:rsidRPr="007911F9">
        <w:rPr>
          <w:rFonts w:ascii="Times New Roman" w:hAnsi="Times New Roman" w:cs="Times New Roman"/>
          <w:sz w:val="24"/>
          <w:szCs w:val="24"/>
          <w:lang w:val="en-US"/>
        </w:rPr>
        <w:t xml:space="preserve"> Buyer's warehouse:</w:t>
      </w:r>
      <w:r w:rsidRPr="007911F9">
        <w:rPr>
          <w:rFonts w:ascii="Times New Roman" w:hAnsi="Times New Roman" w:cs="Times New Roman"/>
          <w:sz w:val="24"/>
          <w:szCs w:val="24"/>
          <w:lang w:val="en-US"/>
        </w:rPr>
        <w:t xml:space="preserve"> </w:t>
      </w:r>
      <w:r w:rsidR="0032119B" w:rsidRPr="007911F9">
        <w:rPr>
          <w:rFonts w:ascii="Times New Roman" w:hAnsi="Times New Roman" w:cs="Times New Roman"/>
          <w:sz w:val="24"/>
          <w:szCs w:val="24"/>
          <w:lang w:val="en-US"/>
        </w:rPr>
        <w:t>Republic of Kazakhstan, Kostanay, Industrial Zone, building 11, spring production plant</w:t>
      </w:r>
      <w:r w:rsidRPr="007911F9">
        <w:rPr>
          <w:rFonts w:ascii="Times New Roman" w:hAnsi="Times New Roman" w:cs="Times New Roman"/>
          <w:sz w:val="24"/>
          <w:szCs w:val="24"/>
          <w:lang w:val="en-US"/>
        </w:rPr>
        <w:t>.</w:t>
      </w:r>
    </w:p>
    <w:p w14:paraId="447B55DE" w14:textId="77777777" w:rsidR="00F80797" w:rsidRPr="00E96828" w:rsidRDefault="00F80797" w:rsidP="00BB61E2">
      <w:pPr>
        <w:pStyle w:val="a3"/>
        <w:numPr>
          <w:ilvl w:val="1"/>
          <w:numId w:val="7"/>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 xml:space="preserve">Delivery time: </w:t>
      </w:r>
      <w:r w:rsidR="0032119B" w:rsidRPr="00123615">
        <w:rPr>
          <w:rFonts w:ascii="Times New Roman" w:hAnsi="Times New Roman" w:cs="Times New Roman"/>
          <w:sz w:val="24"/>
          <w:szCs w:val="24"/>
        </w:rPr>
        <w:t>____________</w:t>
      </w:r>
      <w:r w:rsidRPr="00123615">
        <w:rPr>
          <w:rFonts w:ascii="Times New Roman" w:hAnsi="Times New Roman" w:cs="Times New Roman"/>
          <w:sz w:val="24"/>
          <w:szCs w:val="24"/>
        </w:rPr>
        <w:t>.</w:t>
      </w:r>
    </w:p>
    <w:p w14:paraId="4A99F9B8" w14:textId="77777777" w:rsidR="00656A17" w:rsidRDefault="00F80797" w:rsidP="00BB61E2">
      <w:pPr>
        <w:pStyle w:val="a3"/>
        <w:numPr>
          <w:ilvl w:val="1"/>
          <w:numId w:val="7"/>
        </w:numPr>
        <w:spacing w:after="0" w:line="240" w:lineRule="auto"/>
        <w:ind w:left="0" w:firstLine="709"/>
        <w:jc w:val="both"/>
        <w:rPr>
          <w:rFonts w:ascii="Times New Roman" w:hAnsi="Times New Roman" w:cs="Times New Roman"/>
          <w:sz w:val="24"/>
          <w:szCs w:val="24"/>
        </w:rPr>
      </w:pPr>
      <w:r w:rsidRPr="00E96828">
        <w:rPr>
          <w:rFonts w:ascii="Times New Roman" w:hAnsi="Times New Roman" w:cs="Times New Roman"/>
          <w:sz w:val="24"/>
          <w:szCs w:val="24"/>
        </w:rPr>
        <w:t xml:space="preserve">Payment terms: </w:t>
      </w:r>
    </w:p>
    <w:p w14:paraId="100DDA0B" w14:textId="77777777" w:rsidR="00656A17" w:rsidRPr="007911F9" w:rsidRDefault="00656A17" w:rsidP="00656A17">
      <w:pPr>
        <w:pStyle w:val="a3"/>
        <w:numPr>
          <w:ilvl w:val="2"/>
          <w:numId w:val="7"/>
        </w:numPr>
        <w:spacing w:after="0" w:line="240" w:lineRule="auto"/>
        <w:ind w:hanging="11"/>
        <w:jc w:val="both"/>
        <w:rPr>
          <w:rFonts w:ascii="Times New Roman" w:hAnsi="Times New Roman" w:cs="Times New Roman"/>
          <w:b/>
          <w:bCs/>
          <w:sz w:val="24"/>
          <w:szCs w:val="24"/>
          <w:lang w:val="en-US"/>
        </w:rPr>
      </w:pPr>
      <w:r w:rsidRPr="007911F9">
        <w:rPr>
          <w:rFonts w:ascii="Times New Roman" w:hAnsi="Times New Roman" w:cs="Times New Roman"/>
          <w:sz w:val="24"/>
          <w:szCs w:val="24"/>
          <w:lang w:val="en-US"/>
        </w:rPr>
        <w:t xml:space="preserve">The Buyer makes pre-payment </w:t>
      </w:r>
      <w:r w:rsidR="008B68B8" w:rsidRPr="007911F9">
        <w:rPr>
          <w:rFonts w:ascii="Times New Roman" w:hAnsi="Times New Roman" w:cs="Times New Roman"/>
          <w:sz w:val="24"/>
          <w:szCs w:val="24"/>
          <w:lang w:val="en-US"/>
        </w:rPr>
        <w:t xml:space="preserve">in the amount </w:t>
      </w:r>
      <w:r w:rsidR="00C1373C" w:rsidRPr="007911F9">
        <w:rPr>
          <w:rFonts w:ascii="Times New Roman" w:hAnsi="Times New Roman" w:cs="Times New Roman"/>
          <w:sz w:val="24"/>
          <w:szCs w:val="24"/>
          <w:lang w:val="en-US"/>
        </w:rPr>
        <w:t>3</w:t>
      </w:r>
      <w:r w:rsidR="008B68B8" w:rsidRPr="007911F9">
        <w:rPr>
          <w:rFonts w:ascii="Times New Roman" w:hAnsi="Times New Roman" w:cs="Times New Roman"/>
          <w:sz w:val="24"/>
          <w:szCs w:val="24"/>
          <w:lang w:val="en-US"/>
        </w:rPr>
        <w:t xml:space="preserve">of 3.0% </w:t>
      </w:r>
      <w:r w:rsidRPr="007911F9">
        <w:rPr>
          <w:rFonts w:ascii="Times New Roman" w:hAnsi="Times New Roman" w:cs="Times New Roman"/>
          <w:sz w:val="24"/>
          <w:szCs w:val="24"/>
          <w:lang w:val="en-US"/>
        </w:rPr>
        <w:t>of the value of the goodsspecified in clause 1.1. of this Specification within 10 (ten) business days from the date of invoicing for payment by the Supplier.</w:t>
      </w:r>
    </w:p>
    <w:p w14:paraId="7E72956F" w14:textId="77777777" w:rsidR="00F80797" w:rsidRPr="007911F9" w:rsidRDefault="00F80797" w:rsidP="00656A17">
      <w:pPr>
        <w:pStyle w:val="a3"/>
        <w:numPr>
          <w:ilvl w:val="2"/>
          <w:numId w:val="7"/>
        </w:numPr>
        <w:spacing w:after="0" w:line="240" w:lineRule="auto"/>
        <w:ind w:hanging="11"/>
        <w:jc w:val="both"/>
        <w:rPr>
          <w:rFonts w:ascii="Times New Roman" w:hAnsi="Times New Roman" w:cs="Times New Roman"/>
          <w:b/>
          <w:bCs/>
          <w:sz w:val="24"/>
          <w:szCs w:val="24"/>
          <w:lang w:val="en-US"/>
        </w:rPr>
      </w:pPr>
      <w:r w:rsidRPr="007911F9">
        <w:rPr>
          <w:rFonts w:ascii="Times New Roman" w:hAnsi="Times New Roman" w:cs="Times New Roman"/>
          <w:sz w:val="24"/>
          <w:szCs w:val="24"/>
          <w:lang w:val="en-US"/>
        </w:rPr>
        <w:t xml:space="preserve">The buyer pays </w:t>
      </w:r>
      <w:r w:rsidR="008B68B8" w:rsidRPr="007911F9">
        <w:rPr>
          <w:rFonts w:ascii="Times New Roman" w:hAnsi="Times New Roman" w:cs="Times New Roman"/>
          <w:sz w:val="24"/>
          <w:szCs w:val="24"/>
          <w:lang w:val="en-US"/>
        </w:rPr>
        <w:t>the remaining</w:t>
      </w:r>
      <w:r w:rsidR="00656A17" w:rsidRPr="007911F9">
        <w:rPr>
          <w:rFonts w:ascii="Times New Roman" w:hAnsi="Times New Roman" w:cs="Times New Roman"/>
          <w:sz w:val="24"/>
          <w:szCs w:val="24"/>
          <w:lang w:val="en-US"/>
        </w:rPr>
        <w:t xml:space="preserve"> </w:t>
      </w:r>
      <w:r w:rsidR="00C1373C" w:rsidRPr="007911F9">
        <w:rPr>
          <w:rFonts w:ascii="Times New Roman" w:hAnsi="Times New Roman" w:cs="Times New Roman"/>
          <w:sz w:val="24"/>
          <w:szCs w:val="24"/>
          <w:lang w:val="en-US"/>
        </w:rPr>
        <w:t>7</w:t>
      </w:r>
      <w:r w:rsidR="00656A17" w:rsidRPr="007911F9">
        <w:rPr>
          <w:rFonts w:ascii="Times New Roman" w:hAnsi="Times New Roman" w:cs="Times New Roman"/>
          <w:sz w:val="24"/>
          <w:szCs w:val="24"/>
          <w:lang w:val="en-US"/>
        </w:rPr>
        <w:t xml:space="preserve">0% of the cost </w:t>
      </w:r>
      <w:r w:rsidR="0032119B" w:rsidRPr="007911F9">
        <w:rPr>
          <w:rFonts w:ascii="Times New Roman" w:hAnsi="Times New Roman" w:cs="Times New Roman"/>
          <w:sz w:val="24"/>
          <w:szCs w:val="24"/>
          <w:lang w:val="en-US"/>
        </w:rPr>
        <w:t>of the goods</w:t>
      </w:r>
      <w:r w:rsidRPr="007911F9">
        <w:rPr>
          <w:rFonts w:ascii="Times New Roman" w:hAnsi="Times New Roman" w:cs="Times New Roman"/>
          <w:sz w:val="24"/>
          <w:szCs w:val="24"/>
          <w:lang w:val="en-US"/>
        </w:rPr>
        <w:t xml:space="preserve"> within </w:t>
      </w:r>
      <w:r w:rsidR="009C2D90" w:rsidRPr="007911F9">
        <w:rPr>
          <w:rFonts w:ascii="Times New Roman" w:hAnsi="Times New Roman" w:cs="Times New Roman"/>
          <w:sz w:val="24"/>
          <w:szCs w:val="24"/>
          <w:lang w:val="en-US"/>
        </w:rPr>
        <w:t>1</w:t>
      </w:r>
      <w:r w:rsidRPr="007911F9">
        <w:rPr>
          <w:rFonts w:ascii="Times New Roman" w:hAnsi="Times New Roman" w:cs="Times New Roman"/>
          <w:sz w:val="24"/>
          <w:szCs w:val="24"/>
          <w:lang w:val="en-US"/>
        </w:rPr>
        <w:t>0 (ten</w:t>
      </w:r>
      <w:r w:rsidR="009C2D90" w:rsidRPr="00656A17">
        <w:rPr>
          <w:rFonts w:ascii="Times New Roman" w:hAnsi="Times New Roman" w:cs="Times New Roman"/>
          <w:sz w:val="24"/>
          <w:szCs w:val="24"/>
        </w:rPr>
        <w:t>и</w:t>
      </w:r>
      <w:r w:rsidRPr="007911F9">
        <w:rPr>
          <w:rFonts w:ascii="Times New Roman" w:hAnsi="Times New Roman" w:cs="Times New Roman"/>
          <w:sz w:val="24"/>
          <w:szCs w:val="24"/>
          <w:lang w:val="en-US"/>
        </w:rPr>
        <w:t xml:space="preserve">) </w:t>
      </w:r>
      <w:r w:rsidR="0032119B" w:rsidRPr="007911F9">
        <w:rPr>
          <w:rFonts w:ascii="Times New Roman" w:hAnsi="Times New Roman" w:cs="Times New Roman"/>
          <w:sz w:val="24"/>
          <w:szCs w:val="24"/>
          <w:lang w:val="en-US"/>
        </w:rPr>
        <w:t>business</w:t>
      </w:r>
      <w:r w:rsidRPr="007911F9">
        <w:rPr>
          <w:rFonts w:ascii="Times New Roman" w:hAnsi="Times New Roman" w:cs="Times New Roman"/>
          <w:sz w:val="24"/>
          <w:szCs w:val="24"/>
          <w:lang w:val="en-US"/>
        </w:rPr>
        <w:t xml:space="preserve"> days from the date of acceptance of the quantity and quality of the goods </w:t>
      </w:r>
      <w:r w:rsidR="0032119B" w:rsidRPr="007911F9">
        <w:rPr>
          <w:rFonts w:ascii="Times New Roman" w:hAnsi="Times New Roman" w:cs="Times New Roman"/>
          <w:sz w:val="24"/>
          <w:szCs w:val="24"/>
          <w:lang w:val="en-US"/>
        </w:rPr>
        <w:t>by the Buyer</w:t>
      </w:r>
      <w:r w:rsidRPr="007911F9">
        <w:rPr>
          <w:rFonts w:ascii="Times New Roman" w:hAnsi="Times New Roman" w:cs="Times New Roman"/>
          <w:sz w:val="24"/>
          <w:szCs w:val="24"/>
          <w:lang w:val="en-US"/>
        </w:rPr>
        <w:t xml:space="preserve"> and signing the corresponding invoice for the release of inventory to the F3-2 side. </w:t>
      </w:r>
    </w:p>
    <w:p w14:paraId="0CDBC16F" w14:textId="77777777" w:rsidR="008B68B8" w:rsidRPr="007911F9" w:rsidRDefault="00F80797" w:rsidP="00BB61E2">
      <w:pPr>
        <w:pStyle w:val="a3"/>
        <w:numPr>
          <w:ilvl w:val="1"/>
          <w:numId w:val="7"/>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This Annex comes into force from the date of its signing by the Parties, and is valid until the Parties fully fulfill their obligations under this Annex.</w:t>
      </w:r>
    </w:p>
    <w:p w14:paraId="65986769" w14:textId="77777777" w:rsidR="00F80797" w:rsidRPr="007911F9" w:rsidRDefault="008B68B8" w:rsidP="00BB61E2">
      <w:pPr>
        <w:pStyle w:val="a3"/>
        <w:numPr>
          <w:ilvl w:val="1"/>
          <w:numId w:val="7"/>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 xml:space="preserve">In everything else that is not provided for in this Annex, the Parties are guided by the provisions of the Agreement. </w:t>
      </w:r>
    </w:p>
    <w:p w14:paraId="22C407CE" w14:textId="77777777" w:rsidR="00F80797" w:rsidRPr="007911F9" w:rsidRDefault="00F80797" w:rsidP="00BB61E2">
      <w:pPr>
        <w:pStyle w:val="a3"/>
        <w:numPr>
          <w:ilvl w:val="1"/>
          <w:numId w:val="7"/>
        </w:numPr>
        <w:spacing w:after="0" w:line="240" w:lineRule="auto"/>
        <w:ind w:left="0" w:firstLine="709"/>
        <w:jc w:val="both"/>
        <w:rPr>
          <w:rFonts w:ascii="Times New Roman" w:hAnsi="Times New Roman" w:cs="Times New Roman"/>
          <w:sz w:val="24"/>
          <w:szCs w:val="24"/>
          <w:lang w:val="en-US"/>
        </w:rPr>
      </w:pPr>
      <w:r w:rsidRPr="007911F9">
        <w:rPr>
          <w:rFonts w:ascii="Times New Roman" w:hAnsi="Times New Roman" w:cs="Times New Roman"/>
          <w:sz w:val="24"/>
          <w:szCs w:val="24"/>
          <w:lang w:val="en-US"/>
        </w:rPr>
        <w:t>The Parties have drawn up this Annex in two identical copies with equal legal force, one for each of the Parties.</w:t>
      </w:r>
    </w:p>
    <w:p w14:paraId="556C2973" w14:textId="77777777" w:rsidR="00AA0DF1" w:rsidRPr="007911F9" w:rsidRDefault="00AA0DF1" w:rsidP="00BB61E2">
      <w:pPr>
        <w:pStyle w:val="a3"/>
        <w:spacing w:after="0" w:line="240" w:lineRule="auto"/>
        <w:ind w:left="0"/>
        <w:jc w:val="both"/>
        <w:rPr>
          <w:rFonts w:ascii="Times New Roman" w:hAnsi="Times New Roman" w:cs="Times New Roman"/>
          <w:sz w:val="24"/>
          <w:szCs w:val="24"/>
          <w:lang w:val="en-US"/>
        </w:rPr>
      </w:pPr>
    </w:p>
    <w:tbl>
      <w:tblPr>
        <w:tblStyle w:val="a5"/>
        <w:tblpPr w:leftFromText="180" w:rightFromText="180" w:vertAnchor="text" w:horzAnchor="margin" w:tblpX="-152" w:tblpY="197"/>
        <w:tblW w:w="9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6"/>
      </w:tblGrid>
      <w:tr w:rsidR="00AA0DF1" w:rsidRPr="007911F9" w14:paraId="337D0F76" w14:textId="77777777" w:rsidTr="0032119B">
        <w:trPr>
          <w:trHeight w:val="1694"/>
        </w:trPr>
        <w:tc>
          <w:tcPr>
            <w:tcW w:w="4702" w:type="dxa"/>
          </w:tcPr>
          <w:p w14:paraId="317F02C9" w14:textId="77777777" w:rsidR="00AA0DF1" w:rsidRPr="00E96828" w:rsidRDefault="00AA0DF1" w:rsidP="00BB61E2">
            <w:pPr>
              <w:suppressAutoHyphens/>
              <w:contextualSpacing/>
              <w:rPr>
                <w:rFonts w:ascii="Times New Roman" w:eastAsia="Times New Roman" w:hAnsi="Times New Roman" w:cs="Times New Roman"/>
                <w:b/>
                <w:color w:val="000000" w:themeColor="text1"/>
                <w:sz w:val="24"/>
                <w:szCs w:val="24"/>
              </w:rPr>
            </w:pPr>
            <w:r w:rsidRPr="00E96828">
              <w:rPr>
                <w:rFonts w:ascii="Times New Roman" w:eastAsia="Times New Roman" w:hAnsi="Times New Roman" w:cs="Times New Roman"/>
                <w:b/>
                <w:color w:val="000000" w:themeColor="text1"/>
                <w:sz w:val="24"/>
                <w:szCs w:val="24"/>
              </w:rPr>
              <w:t xml:space="preserve">From </w:t>
            </w:r>
            <w:r w:rsidRPr="00E96828">
              <w:rPr>
                <w:rFonts w:ascii="Times New Roman" w:hAnsi="Times New Roman" w:cs="Times New Roman"/>
                <w:b/>
                <w:sz w:val="24"/>
                <w:szCs w:val="24"/>
              </w:rPr>
              <w:t>the Supplier</w:t>
            </w:r>
          </w:p>
          <w:p w14:paraId="709AA2F9" w14:textId="77777777" w:rsidR="00AA0DF1" w:rsidRPr="00E96828" w:rsidRDefault="00AA0DF1" w:rsidP="00BB61E2">
            <w:pPr>
              <w:suppressAutoHyphens/>
              <w:contextualSpacing/>
              <w:rPr>
                <w:rFonts w:ascii="Times New Roman" w:eastAsia="Times New Roman" w:hAnsi="Times New Roman" w:cs="Times New Roman"/>
                <w:color w:val="000000" w:themeColor="text1"/>
                <w:sz w:val="24"/>
                <w:szCs w:val="24"/>
              </w:rPr>
            </w:pPr>
          </w:p>
          <w:p w14:paraId="776B0F02" w14:textId="77777777" w:rsidR="00656A17" w:rsidRPr="00FA5A98" w:rsidRDefault="00C1373C" w:rsidP="00656A17">
            <w:pPr>
              <w:rPr>
                <w:rFonts w:ascii="Times New Roman" w:hAnsi="Times New Roman" w:cs="Times New Roman"/>
                <w:sz w:val="24"/>
                <w:szCs w:val="24"/>
              </w:rPr>
            </w:pPr>
            <w:r>
              <w:rPr>
                <w:rFonts w:ascii="Times New Roman" w:hAnsi="Times New Roman" w:cs="Times New Roman"/>
                <w:b/>
                <w:bCs/>
                <w:sz w:val="24"/>
                <w:szCs w:val="24"/>
              </w:rPr>
              <w:t>_______________</w:t>
            </w:r>
          </w:p>
          <w:p w14:paraId="612BB6F0" w14:textId="77777777" w:rsidR="00656A17" w:rsidRPr="00FA5A98" w:rsidRDefault="00656A17" w:rsidP="00656A17">
            <w:pPr>
              <w:rPr>
                <w:rFonts w:ascii="Times New Roman" w:hAnsi="Times New Roman" w:cs="Times New Roman"/>
                <w:sz w:val="24"/>
                <w:szCs w:val="24"/>
              </w:rPr>
            </w:pPr>
          </w:p>
          <w:p w14:paraId="6515EEBA" w14:textId="77777777" w:rsidR="0075253A" w:rsidRPr="00E96828" w:rsidRDefault="00656A17" w:rsidP="00656A17">
            <w:pPr>
              <w:suppressAutoHyphens/>
              <w:contextualSpacing/>
              <w:rPr>
                <w:rFonts w:ascii="Times New Roman" w:eastAsia="Times New Roman" w:hAnsi="Times New Roman" w:cs="Times New Roman"/>
                <w:color w:val="000000" w:themeColor="text1"/>
                <w:sz w:val="24"/>
                <w:szCs w:val="24"/>
              </w:rPr>
            </w:pPr>
            <w:r w:rsidRPr="00FA5A98">
              <w:rPr>
                <w:rFonts w:ascii="Times New Roman" w:hAnsi="Times New Roman" w:cs="Times New Roman"/>
                <w:sz w:val="24"/>
                <w:szCs w:val="24"/>
              </w:rPr>
              <w:t xml:space="preserve">____________________ </w:t>
            </w:r>
            <w:r w:rsidR="0026699F" w:rsidRPr="00FA5A98">
              <w:rPr>
                <w:rFonts w:ascii="Times New Roman" w:hAnsi="Times New Roman" w:cs="Times New Roman"/>
                <w:b/>
                <w:bCs/>
                <w:sz w:val="24"/>
                <w:szCs w:val="24"/>
              </w:rPr>
              <w:t xml:space="preserve"> </w:t>
            </w:r>
            <w:r w:rsidR="00C1373C">
              <w:rPr>
                <w:rFonts w:ascii="Times New Roman" w:hAnsi="Times New Roman" w:cs="Times New Roman"/>
                <w:b/>
                <w:bCs/>
                <w:sz w:val="24"/>
                <w:szCs w:val="24"/>
              </w:rPr>
              <w:t>/ ___________</w:t>
            </w:r>
          </w:p>
        </w:tc>
        <w:tc>
          <w:tcPr>
            <w:tcW w:w="4706" w:type="dxa"/>
          </w:tcPr>
          <w:p w14:paraId="157431BC" w14:textId="77777777" w:rsidR="00AA0DF1" w:rsidRPr="007911F9" w:rsidRDefault="00AA0DF1" w:rsidP="00BB61E2">
            <w:pPr>
              <w:suppressAutoHyphens/>
              <w:contextualSpacing/>
              <w:rPr>
                <w:rFonts w:ascii="Times New Roman" w:eastAsia="Times New Roman" w:hAnsi="Times New Roman" w:cs="Times New Roman"/>
                <w:b/>
                <w:color w:val="000000" w:themeColor="text1"/>
                <w:sz w:val="24"/>
                <w:szCs w:val="24"/>
                <w:lang w:val="en-US"/>
              </w:rPr>
            </w:pPr>
            <w:r w:rsidRPr="007911F9">
              <w:rPr>
                <w:rFonts w:ascii="Times New Roman" w:eastAsia="Times New Roman" w:hAnsi="Times New Roman" w:cs="Times New Roman"/>
                <w:b/>
                <w:color w:val="000000" w:themeColor="text1"/>
                <w:sz w:val="24"/>
                <w:szCs w:val="24"/>
                <w:lang w:val="en-US"/>
              </w:rPr>
              <w:t xml:space="preserve">From </w:t>
            </w:r>
            <w:r w:rsidR="00813C90" w:rsidRPr="007911F9">
              <w:rPr>
                <w:rFonts w:ascii="Times New Roman" w:eastAsia="Times New Roman" w:hAnsi="Times New Roman" w:cs="Times New Roman"/>
                <w:b/>
                <w:color w:val="000000" w:themeColor="text1"/>
                <w:sz w:val="24"/>
                <w:szCs w:val="24"/>
                <w:lang w:val="en-US"/>
              </w:rPr>
              <w:t>the Buyer</w:t>
            </w:r>
          </w:p>
          <w:p w14:paraId="25A4BCCF" w14:textId="77777777" w:rsidR="00AA0DF1" w:rsidRPr="007911F9" w:rsidRDefault="00AA0DF1" w:rsidP="00BB61E2">
            <w:pPr>
              <w:contextualSpacing/>
              <w:rPr>
                <w:rFonts w:ascii="Times New Roman" w:hAnsi="Times New Roman" w:cs="Times New Roman"/>
                <w:sz w:val="24"/>
                <w:szCs w:val="24"/>
                <w:lang w:val="en-US"/>
              </w:rPr>
            </w:pPr>
          </w:p>
          <w:p w14:paraId="3BEC1DED" w14:textId="77777777" w:rsidR="00C1373C" w:rsidRPr="007911F9" w:rsidRDefault="00C1373C" w:rsidP="00C1373C">
            <w:pPr>
              <w:rPr>
                <w:rFonts w:ascii="Times New Roman" w:hAnsi="Times New Roman" w:cs="Times New Roman"/>
                <w:sz w:val="24"/>
                <w:szCs w:val="24"/>
                <w:lang w:val="en-US"/>
              </w:rPr>
            </w:pPr>
            <w:r w:rsidRPr="007911F9">
              <w:rPr>
                <w:rFonts w:ascii="Times New Roman" w:hAnsi="Times New Roman" w:cs="Times New Roman"/>
                <w:b/>
                <w:bCs/>
                <w:sz w:val="24"/>
                <w:szCs w:val="24"/>
                <w:lang w:val="en-US"/>
              </w:rPr>
              <w:t>Executive Director</w:t>
            </w:r>
          </w:p>
          <w:p w14:paraId="6C44E6EF" w14:textId="77777777" w:rsidR="00C1373C" w:rsidRPr="007911F9" w:rsidRDefault="00C1373C" w:rsidP="00C1373C">
            <w:pPr>
              <w:rPr>
                <w:rFonts w:ascii="Times New Roman" w:hAnsi="Times New Roman" w:cs="Times New Roman"/>
                <w:sz w:val="24"/>
                <w:szCs w:val="24"/>
                <w:lang w:val="en-US"/>
              </w:rPr>
            </w:pPr>
          </w:p>
          <w:p w14:paraId="2A5C56DC" w14:textId="77777777" w:rsidR="00AA0DF1" w:rsidRPr="007911F9" w:rsidRDefault="00C1373C" w:rsidP="00C1373C">
            <w:pPr>
              <w:suppressAutoHyphens/>
              <w:contextualSpacing/>
              <w:rPr>
                <w:rFonts w:ascii="Times New Roman" w:eastAsia="Times New Roman" w:hAnsi="Times New Roman" w:cs="Times New Roman"/>
                <w:b/>
                <w:bCs/>
                <w:color w:val="000000" w:themeColor="text1"/>
                <w:sz w:val="24"/>
                <w:szCs w:val="24"/>
                <w:lang w:val="en-US"/>
              </w:rPr>
            </w:pPr>
            <w:r w:rsidRPr="007911F9">
              <w:rPr>
                <w:rFonts w:ascii="Times New Roman" w:hAnsi="Times New Roman" w:cs="Times New Roman"/>
                <w:sz w:val="24"/>
                <w:szCs w:val="24"/>
                <w:lang w:val="en-US"/>
              </w:rPr>
              <w:t xml:space="preserve">____________________ </w:t>
            </w:r>
            <w:r w:rsidRPr="007911F9">
              <w:rPr>
                <w:rFonts w:ascii="Times New Roman" w:hAnsi="Times New Roman" w:cs="Times New Roman"/>
                <w:b/>
                <w:bCs/>
                <w:sz w:val="24"/>
                <w:szCs w:val="24"/>
                <w:lang w:val="en-US"/>
              </w:rPr>
              <w:t>S. V. Usenko</w:t>
            </w:r>
          </w:p>
        </w:tc>
      </w:tr>
    </w:tbl>
    <w:p w14:paraId="5FC6FE07" w14:textId="77777777" w:rsidR="00BB61E2" w:rsidRPr="007911F9" w:rsidRDefault="00BB61E2" w:rsidP="00BB61E2">
      <w:pPr>
        <w:pStyle w:val="a3"/>
        <w:spacing w:after="0" w:line="240" w:lineRule="auto"/>
        <w:ind w:left="0"/>
        <w:jc w:val="center"/>
        <w:rPr>
          <w:rFonts w:ascii="Times New Roman" w:hAnsi="Times New Roman" w:cs="Times New Roman"/>
          <w:b/>
          <w:sz w:val="24"/>
          <w:szCs w:val="24"/>
          <w:lang w:val="en-US"/>
        </w:rPr>
      </w:pPr>
    </w:p>
    <w:sectPr w:rsidR="00BB61E2" w:rsidRPr="007911F9" w:rsidSect="00FA5A9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3424C" w14:textId="77777777" w:rsidR="004E49E9" w:rsidRDefault="004E49E9" w:rsidP="00E30172">
      <w:pPr>
        <w:spacing w:after="0" w:line="240" w:lineRule="auto"/>
      </w:pPr>
      <w:r>
        <w:separator/>
      </w:r>
    </w:p>
  </w:endnote>
  <w:endnote w:type="continuationSeparator" w:id="0">
    <w:p w14:paraId="7A91DFEE" w14:textId="77777777" w:rsidR="004E49E9" w:rsidRDefault="004E49E9" w:rsidP="00E30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201300"/>
      <w:docPartObj>
        <w:docPartGallery w:val="Page Numbers (Bottom of Page)"/>
        <w:docPartUnique/>
      </w:docPartObj>
    </w:sdtPr>
    <w:sdtEndPr>
      <w:rPr>
        <w:rFonts w:ascii="Times New Roman" w:hAnsi="Times New Roman" w:cs="Times New Roman"/>
        <w:sz w:val="24"/>
        <w:szCs w:val="24"/>
      </w:rPr>
    </w:sdtEndPr>
    <w:sdtContent>
      <w:p w14:paraId="37AA0EEF" w14:textId="77777777" w:rsidR="00E04D2A" w:rsidRPr="00BB61E2" w:rsidRDefault="00F61261">
        <w:pPr>
          <w:pStyle w:val="a8"/>
          <w:jc w:val="right"/>
          <w:rPr>
            <w:rFonts w:ascii="Times New Roman" w:hAnsi="Times New Roman" w:cs="Times New Roman"/>
            <w:sz w:val="24"/>
            <w:szCs w:val="24"/>
          </w:rPr>
        </w:pPr>
        <w:r w:rsidRPr="00BB61E2">
          <w:rPr>
            <w:rFonts w:ascii="Times New Roman" w:hAnsi="Times New Roman" w:cs="Times New Roman"/>
            <w:sz w:val="24"/>
            <w:szCs w:val="24"/>
          </w:rPr>
          <w:fldChar w:fldCharType="begin"/>
        </w:r>
        <w:r w:rsidR="00E04D2A" w:rsidRPr="00BB61E2">
          <w:rPr>
            <w:rFonts w:ascii="Times New Roman" w:hAnsi="Times New Roman" w:cs="Times New Roman"/>
            <w:sz w:val="24"/>
            <w:szCs w:val="24"/>
          </w:rPr>
          <w:instrText>PAGE   \* MERGEFORMAT</w:instrText>
        </w:r>
        <w:r w:rsidRPr="00BB61E2">
          <w:rPr>
            <w:rFonts w:ascii="Times New Roman" w:hAnsi="Times New Roman" w:cs="Times New Roman"/>
            <w:sz w:val="24"/>
            <w:szCs w:val="24"/>
          </w:rPr>
          <w:fldChar w:fldCharType="separate"/>
        </w:r>
        <w:r w:rsidR="007911F9">
          <w:rPr>
            <w:rFonts w:ascii="Times New Roman" w:hAnsi="Times New Roman" w:cs="Times New Roman"/>
            <w:noProof/>
            <w:sz w:val="24"/>
            <w:szCs w:val="24"/>
          </w:rPr>
          <w:t>10</w:t>
        </w:r>
        <w:r w:rsidRPr="00BB61E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F7498" w14:textId="77777777" w:rsidR="004E49E9" w:rsidRDefault="004E49E9" w:rsidP="00E30172">
      <w:pPr>
        <w:spacing w:after="0" w:line="240" w:lineRule="auto"/>
      </w:pPr>
      <w:r>
        <w:separator/>
      </w:r>
    </w:p>
  </w:footnote>
  <w:footnote w:type="continuationSeparator" w:id="0">
    <w:p w14:paraId="46DDE77F" w14:textId="77777777" w:rsidR="004E49E9" w:rsidRDefault="004E49E9" w:rsidP="00E301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263"/>
    <w:multiLevelType w:val="hybridMultilevel"/>
    <w:tmpl w:val="79FC2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7663E7"/>
    <w:multiLevelType w:val="hybridMultilevel"/>
    <w:tmpl w:val="D7E03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569F6"/>
    <w:multiLevelType w:val="hybridMultilevel"/>
    <w:tmpl w:val="D7E03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434852"/>
    <w:multiLevelType w:val="hybridMultilevel"/>
    <w:tmpl w:val="4B72E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F46118"/>
    <w:multiLevelType w:val="hybridMultilevel"/>
    <w:tmpl w:val="2E66809E"/>
    <w:lvl w:ilvl="0" w:tplc="D32AB09E">
      <w:start w:val="1"/>
      <w:numFmt w:val="upperLetter"/>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764F06"/>
    <w:multiLevelType w:val="hybridMultilevel"/>
    <w:tmpl w:val="CF0CA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852D9D"/>
    <w:multiLevelType w:val="hybridMultilevel"/>
    <w:tmpl w:val="98E2B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C073E4"/>
    <w:multiLevelType w:val="multilevel"/>
    <w:tmpl w:val="A278769C"/>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EC35A9"/>
    <w:multiLevelType w:val="hybridMultilevel"/>
    <w:tmpl w:val="C6702FA2"/>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097508B"/>
    <w:multiLevelType w:val="hybridMultilevel"/>
    <w:tmpl w:val="98E2B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E7521F"/>
    <w:multiLevelType w:val="hybridMultilevel"/>
    <w:tmpl w:val="98E2B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CC2279"/>
    <w:multiLevelType w:val="hybridMultilevel"/>
    <w:tmpl w:val="83608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A442FB"/>
    <w:multiLevelType w:val="hybridMultilevel"/>
    <w:tmpl w:val="98E2B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4E163A"/>
    <w:multiLevelType w:val="multilevel"/>
    <w:tmpl w:val="02BAE15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2F7BF8"/>
    <w:multiLevelType w:val="hybridMultilevel"/>
    <w:tmpl w:val="98E2B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8DA5DEE"/>
    <w:multiLevelType w:val="hybridMultilevel"/>
    <w:tmpl w:val="87EC04DC"/>
    <w:lvl w:ilvl="0" w:tplc="C00E721A">
      <w:start w:val="1"/>
      <w:numFmt w:val="upperLetter"/>
      <w:lvlText w:val="%1."/>
      <w:lvlJc w:val="left"/>
      <w:pPr>
        <w:ind w:left="1004" w:hanging="360"/>
      </w:pPr>
      <w:rPr>
        <w:b/>
        <w:bCs/>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15:restartNumberingAfterBreak="0">
    <w:nsid w:val="5FFB72FA"/>
    <w:multiLevelType w:val="hybridMultilevel"/>
    <w:tmpl w:val="016A850C"/>
    <w:lvl w:ilvl="0" w:tplc="8D78AD24">
      <w:start w:val="1"/>
      <w:numFmt w:val="upperLetter"/>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960A72"/>
    <w:multiLevelType w:val="multilevel"/>
    <w:tmpl w:val="C20AAC04"/>
    <w:lvl w:ilvl="0">
      <w:start w:val="1"/>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8" w15:restartNumberingAfterBreak="0">
    <w:nsid w:val="640C7510"/>
    <w:multiLevelType w:val="multilevel"/>
    <w:tmpl w:val="5582F6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0455EC"/>
    <w:multiLevelType w:val="hybridMultilevel"/>
    <w:tmpl w:val="98E2B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A555F7"/>
    <w:multiLevelType w:val="hybridMultilevel"/>
    <w:tmpl w:val="98E2B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3D3EE3"/>
    <w:multiLevelType w:val="hybridMultilevel"/>
    <w:tmpl w:val="98E2B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471E9A"/>
    <w:multiLevelType w:val="hybridMultilevel"/>
    <w:tmpl w:val="57224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DA03339"/>
    <w:multiLevelType w:val="multilevel"/>
    <w:tmpl w:val="F154B6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E485CB9"/>
    <w:multiLevelType w:val="multilevel"/>
    <w:tmpl w:val="F8961C20"/>
    <w:lvl w:ilvl="0">
      <w:start w:val="1"/>
      <w:numFmt w:val="decimal"/>
      <w:lvlText w:val="%1."/>
      <w:lvlJc w:val="left"/>
      <w:pPr>
        <w:ind w:left="360" w:hanging="360"/>
      </w:pPr>
      <w:rPr>
        <w:rFonts w:hint="default"/>
        <w:b/>
      </w:rPr>
    </w:lvl>
    <w:lvl w:ilvl="1">
      <w:start w:val="1"/>
      <w:numFmt w:val="decimal"/>
      <w:lvlText w:val="%1.%2."/>
      <w:lvlJc w:val="left"/>
      <w:pPr>
        <w:ind w:left="4755"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E5B327F"/>
    <w:multiLevelType w:val="hybridMultilevel"/>
    <w:tmpl w:val="98E2B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DF6A59"/>
    <w:multiLevelType w:val="hybridMultilevel"/>
    <w:tmpl w:val="98E2B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13166452">
    <w:abstractNumId w:val="11"/>
  </w:num>
  <w:num w:numId="2" w16cid:durableId="2020739323">
    <w:abstractNumId w:val="24"/>
  </w:num>
  <w:num w:numId="3" w16cid:durableId="1888494187">
    <w:abstractNumId w:val="16"/>
  </w:num>
  <w:num w:numId="4" w16cid:durableId="1401639252">
    <w:abstractNumId w:val="4"/>
  </w:num>
  <w:num w:numId="5" w16cid:durableId="1478763484">
    <w:abstractNumId w:val="0"/>
  </w:num>
  <w:num w:numId="6" w16cid:durableId="1169365218">
    <w:abstractNumId w:val="25"/>
  </w:num>
  <w:num w:numId="7" w16cid:durableId="233129933">
    <w:abstractNumId w:val="23"/>
  </w:num>
  <w:num w:numId="8" w16cid:durableId="506680001">
    <w:abstractNumId w:val="3"/>
  </w:num>
  <w:num w:numId="9" w16cid:durableId="712652724">
    <w:abstractNumId w:val="13"/>
  </w:num>
  <w:num w:numId="10" w16cid:durableId="1949311017">
    <w:abstractNumId w:val="17"/>
  </w:num>
  <w:num w:numId="11" w16cid:durableId="437916772">
    <w:abstractNumId w:val="7"/>
  </w:num>
  <w:num w:numId="12" w16cid:durableId="714935878">
    <w:abstractNumId w:val="15"/>
  </w:num>
  <w:num w:numId="13" w16cid:durableId="1811054302">
    <w:abstractNumId w:val="1"/>
  </w:num>
  <w:num w:numId="14" w16cid:durableId="1173177735">
    <w:abstractNumId w:val="2"/>
  </w:num>
  <w:num w:numId="15" w16cid:durableId="1530415794">
    <w:abstractNumId w:val="20"/>
  </w:num>
  <w:num w:numId="16" w16cid:durableId="365646648">
    <w:abstractNumId w:val="6"/>
  </w:num>
  <w:num w:numId="17" w16cid:durableId="1647004553">
    <w:abstractNumId w:val="12"/>
  </w:num>
  <w:num w:numId="18" w16cid:durableId="2115513947">
    <w:abstractNumId w:val="14"/>
  </w:num>
  <w:num w:numId="19" w16cid:durableId="892958557">
    <w:abstractNumId w:val="10"/>
  </w:num>
  <w:num w:numId="20" w16cid:durableId="2132556245">
    <w:abstractNumId w:val="9"/>
  </w:num>
  <w:num w:numId="21" w16cid:durableId="125660802">
    <w:abstractNumId w:val="21"/>
  </w:num>
  <w:num w:numId="22" w16cid:durableId="1921720447">
    <w:abstractNumId w:val="26"/>
  </w:num>
  <w:num w:numId="23" w16cid:durableId="526599424">
    <w:abstractNumId w:val="18"/>
  </w:num>
  <w:num w:numId="24" w16cid:durableId="156770172">
    <w:abstractNumId w:val="19"/>
  </w:num>
  <w:num w:numId="25" w16cid:durableId="2014184993">
    <w:abstractNumId w:val="5"/>
  </w:num>
  <w:num w:numId="26" w16cid:durableId="722606255">
    <w:abstractNumId w:val="22"/>
  </w:num>
  <w:num w:numId="27" w16cid:durableId="1905942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45A"/>
    <w:rsid w:val="00010A3A"/>
    <w:rsid w:val="000202ED"/>
    <w:rsid w:val="00040FC0"/>
    <w:rsid w:val="00061CDC"/>
    <w:rsid w:val="000630F3"/>
    <w:rsid w:val="00071455"/>
    <w:rsid w:val="00073EAB"/>
    <w:rsid w:val="0008000D"/>
    <w:rsid w:val="000866B9"/>
    <w:rsid w:val="00087141"/>
    <w:rsid w:val="000A5532"/>
    <w:rsid w:val="000B3436"/>
    <w:rsid w:val="000B4B4B"/>
    <w:rsid w:val="000B5DF0"/>
    <w:rsid w:val="000C7190"/>
    <w:rsid w:val="000D0B6F"/>
    <w:rsid w:val="000D5757"/>
    <w:rsid w:val="000D76DC"/>
    <w:rsid w:val="000F133D"/>
    <w:rsid w:val="00105DD9"/>
    <w:rsid w:val="00121540"/>
    <w:rsid w:val="00123615"/>
    <w:rsid w:val="00124A12"/>
    <w:rsid w:val="00135164"/>
    <w:rsid w:val="00137C68"/>
    <w:rsid w:val="0014324B"/>
    <w:rsid w:val="001520E9"/>
    <w:rsid w:val="00152369"/>
    <w:rsid w:val="001550F4"/>
    <w:rsid w:val="001560FC"/>
    <w:rsid w:val="00161FF0"/>
    <w:rsid w:val="001643A3"/>
    <w:rsid w:val="00164ECD"/>
    <w:rsid w:val="00196148"/>
    <w:rsid w:val="001A10A9"/>
    <w:rsid w:val="001A11AF"/>
    <w:rsid w:val="001A2579"/>
    <w:rsid w:val="001A4193"/>
    <w:rsid w:val="001A43E1"/>
    <w:rsid w:val="001A5006"/>
    <w:rsid w:val="001A5FE5"/>
    <w:rsid w:val="001B28E5"/>
    <w:rsid w:val="001B2EB6"/>
    <w:rsid w:val="001B51E8"/>
    <w:rsid w:val="001B5702"/>
    <w:rsid w:val="001C05F5"/>
    <w:rsid w:val="001C5534"/>
    <w:rsid w:val="001D14EB"/>
    <w:rsid w:val="001E04F6"/>
    <w:rsid w:val="001F52AF"/>
    <w:rsid w:val="001F7A37"/>
    <w:rsid w:val="00205820"/>
    <w:rsid w:val="00205A2E"/>
    <w:rsid w:val="002133A7"/>
    <w:rsid w:val="002178D5"/>
    <w:rsid w:val="002203F1"/>
    <w:rsid w:val="0022251C"/>
    <w:rsid w:val="002308EF"/>
    <w:rsid w:val="00232890"/>
    <w:rsid w:val="0024540D"/>
    <w:rsid w:val="00254CE9"/>
    <w:rsid w:val="002644EE"/>
    <w:rsid w:val="002665BB"/>
    <w:rsid w:val="0026699F"/>
    <w:rsid w:val="00274F3F"/>
    <w:rsid w:val="0027739F"/>
    <w:rsid w:val="002821E9"/>
    <w:rsid w:val="00290A36"/>
    <w:rsid w:val="00290C16"/>
    <w:rsid w:val="00291AAC"/>
    <w:rsid w:val="002A0449"/>
    <w:rsid w:val="002A59A9"/>
    <w:rsid w:val="002B2461"/>
    <w:rsid w:val="002C1A0E"/>
    <w:rsid w:val="002D09E4"/>
    <w:rsid w:val="002D3A06"/>
    <w:rsid w:val="002F4DEB"/>
    <w:rsid w:val="002F5BAD"/>
    <w:rsid w:val="003023B2"/>
    <w:rsid w:val="00302E8A"/>
    <w:rsid w:val="0030399F"/>
    <w:rsid w:val="00305FE9"/>
    <w:rsid w:val="0030639A"/>
    <w:rsid w:val="00312D4D"/>
    <w:rsid w:val="0032119B"/>
    <w:rsid w:val="0033615E"/>
    <w:rsid w:val="00337076"/>
    <w:rsid w:val="00346AB9"/>
    <w:rsid w:val="00352DB9"/>
    <w:rsid w:val="003565BF"/>
    <w:rsid w:val="00362C8B"/>
    <w:rsid w:val="003716C8"/>
    <w:rsid w:val="00372B3F"/>
    <w:rsid w:val="00375C4A"/>
    <w:rsid w:val="00385E69"/>
    <w:rsid w:val="00391BDE"/>
    <w:rsid w:val="00393602"/>
    <w:rsid w:val="003A095C"/>
    <w:rsid w:val="003A5B39"/>
    <w:rsid w:val="003B4EDA"/>
    <w:rsid w:val="003B7E39"/>
    <w:rsid w:val="003D5788"/>
    <w:rsid w:val="003D64B3"/>
    <w:rsid w:val="003D75DB"/>
    <w:rsid w:val="003E0BA7"/>
    <w:rsid w:val="004026FC"/>
    <w:rsid w:val="00406B93"/>
    <w:rsid w:val="0041274C"/>
    <w:rsid w:val="00416640"/>
    <w:rsid w:val="00421DB8"/>
    <w:rsid w:val="00425B94"/>
    <w:rsid w:val="00430C15"/>
    <w:rsid w:val="004314A2"/>
    <w:rsid w:val="0043400E"/>
    <w:rsid w:val="0043407D"/>
    <w:rsid w:val="0043780C"/>
    <w:rsid w:val="00447020"/>
    <w:rsid w:val="004476E3"/>
    <w:rsid w:val="004501EA"/>
    <w:rsid w:val="0045417F"/>
    <w:rsid w:val="00463368"/>
    <w:rsid w:val="004711A4"/>
    <w:rsid w:val="00473B8D"/>
    <w:rsid w:val="00476B85"/>
    <w:rsid w:val="0048455E"/>
    <w:rsid w:val="004865B7"/>
    <w:rsid w:val="0048763F"/>
    <w:rsid w:val="004A4FC5"/>
    <w:rsid w:val="004A644A"/>
    <w:rsid w:val="004C0751"/>
    <w:rsid w:val="004C39B7"/>
    <w:rsid w:val="004C6B50"/>
    <w:rsid w:val="004C79BC"/>
    <w:rsid w:val="004E49E9"/>
    <w:rsid w:val="004E4F13"/>
    <w:rsid w:val="004F1103"/>
    <w:rsid w:val="004F66D4"/>
    <w:rsid w:val="0050010E"/>
    <w:rsid w:val="00502D4B"/>
    <w:rsid w:val="00513D62"/>
    <w:rsid w:val="00522FF3"/>
    <w:rsid w:val="005264F5"/>
    <w:rsid w:val="005328C9"/>
    <w:rsid w:val="0053493F"/>
    <w:rsid w:val="00542746"/>
    <w:rsid w:val="00544F2B"/>
    <w:rsid w:val="00551531"/>
    <w:rsid w:val="00557BD4"/>
    <w:rsid w:val="00567895"/>
    <w:rsid w:val="00593B63"/>
    <w:rsid w:val="00595B9D"/>
    <w:rsid w:val="0059641D"/>
    <w:rsid w:val="005A07D4"/>
    <w:rsid w:val="005B0A04"/>
    <w:rsid w:val="005B7288"/>
    <w:rsid w:val="005D6809"/>
    <w:rsid w:val="005D7BFA"/>
    <w:rsid w:val="005E1727"/>
    <w:rsid w:val="005F2FC7"/>
    <w:rsid w:val="005F5A48"/>
    <w:rsid w:val="0060091B"/>
    <w:rsid w:val="0060145A"/>
    <w:rsid w:val="00601CD2"/>
    <w:rsid w:val="00603658"/>
    <w:rsid w:val="00607D61"/>
    <w:rsid w:val="006127BC"/>
    <w:rsid w:val="0061593C"/>
    <w:rsid w:val="006272B7"/>
    <w:rsid w:val="00627659"/>
    <w:rsid w:val="0062777D"/>
    <w:rsid w:val="00630AEE"/>
    <w:rsid w:val="006328C6"/>
    <w:rsid w:val="00635A84"/>
    <w:rsid w:val="00642202"/>
    <w:rsid w:val="00645F22"/>
    <w:rsid w:val="006539EA"/>
    <w:rsid w:val="00655F8D"/>
    <w:rsid w:val="00656A17"/>
    <w:rsid w:val="00657B57"/>
    <w:rsid w:val="00686F9A"/>
    <w:rsid w:val="00692E15"/>
    <w:rsid w:val="006A650C"/>
    <w:rsid w:val="006B0000"/>
    <w:rsid w:val="006B626E"/>
    <w:rsid w:val="006C2C61"/>
    <w:rsid w:val="006C5D95"/>
    <w:rsid w:val="006D3386"/>
    <w:rsid w:val="006F2AED"/>
    <w:rsid w:val="006F7011"/>
    <w:rsid w:val="006F74B1"/>
    <w:rsid w:val="0070388A"/>
    <w:rsid w:val="00705D61"/>
    <w:rsid w:val="0070621E"/>
    <w:rsid w:val="00710065"/>
    <w:rsid w:val="007110D5"/>
    <w:rsid w:val="007148D4"/>
    <w:rsid w:val="00716444"/>
    <w:rsid w:val="00734039"/>
    <w:rsid w:val="00734EB9"/>
    <w:rsid w:val="00743943"/>
    <w:rsid w:val="00744B07"/>
    <w:rsid w:val="0075253A"/>
    <w:rsid w:val="007566D9"/>
    <w:rsid w:val="007578CF"/>
    <w:rsid w:val="00760330"/>
    <w:rsid w:val="00761B02"/>
    <w:rsid w:val="00761F17"/>
    <w:rsid w:val="00766B9E"/>
    <w:rsid w:val="0077282F"/>
    <w:rsid w:val="0077753F"/>
    <w:rsid w:val="00783596"/>
    <w:rsid w:val="00784D36"/>
    <w:rsid w:val="0078536D"/>
    <w:rsid w:val="00790926"/>
    <w:rsid w:val="007911F9"/>
    <w:rsid w:val="007948F4"/>
    <w:rsid w:val="007A4B14"/>
    <w:rsid w:val="007B0C0A"/>
    <w:rsid w:val="007B45C1"/>
    <w:rsid w:val="007B61D1"/>
    <w:rsid w:val="007C5234"/>
    <w:rsid w:val="007D4917"/>
    <w:rsid w:val="007D57C3"/>
    <w:rsid w:val="007D6E1F"/>
    <w:rsid w:val="007F089A"/>
    <w:rsid w:val="007F451B"/>
    <w:rsid w:val="007F46F1"/>
    <w:rsid w:val="008006EE"/>
    <w:rsid w:val="00804334"/>
    <w:rsid w:val="0081329E"/>
    <w:rsid w:val="00813C90"/>
    <w:rsid w:val="00816DB0"/>
    <w:rsid w:val="00817ABA"/>
    <w:rsid w:val="00821910"/>
    <w:rsid w:val="00824F06"/>
    <w:rsid w:val="0083074E"/>
    <w:rsid w:val="008319AA"/>
    <w:rsid w:val="00831E97"/>
    <w:rsid w:val="00833A76"/>
    <w:rsid w:val="00833E4E"/>
    <w:rsid w:val="008341B9"/>
    <w:rsid w:val="00835B35"/>
    <w:rsid w:val="0083656E"/>
    <w:rsid w:val="0085661B"/>
    <w:rsid w:val="008566C2"/>
    <w:rsid w:val="008574BF"/>
    <w:rsid w:val="00861767"/>
    <w:rsid w:val="00861E14"/>
    <w:rsid w:val="00870399"/>
    <w:rsid w:val="00874897"/>
    <w:rsid w:val="00874B2A"/>
    <w:rsid w:val="00875C7E"/>
    <w:rsid w:val="00877C5B"/>
    <w:rsid w:val="00881D62"/>
    <w:rsid w:val="00885F66"/>
    <w:rsid w:val="008938F4"/>
    <w:rsid w:val="00894C37"/>
    <w:rsid w:val="008A35D5"/>
    <w:rsid w:val="008A5497"/>
    <w:rsid w:val="008B0CDE"/>
    <w:rsid w:val="008B0D61"/>
    <w:rsid w:val="008B3B90"/>
    <w:rsid w:val="008B44F0"/>
    <w:rsid w:val="008B5505"/>
    <w:rsid w:val="008B5877"/>
    <w:rsid w:val="008B68B8"/>
    <w:rsid w:val="008B772A"/>
    <w:rsid w:val="008D2083"/>
    <w:rsid w:val="008D20B5"/>
    <w:rsid w:val="008E2B7D"/>
    <w:rsid w:val="008E77FD"/>
    <w:rsid w:val="008F1826"/>
    <w:rsid w:val="009042E3"/>
    <w:rsid w:val="00920F66"/>
    <w:rsid w:val="00926D99"/>
    <w:rsid w:val="00932C03"/>
    <w:rsid w:val="00934578"/>
    <w:rsid w:val="00945380"/>
    <w:rsid w:val="00952872"/>
    <w:rsid w:val="00955B5D"/>
    <w:rsid w:val="00964F40"/>
    <w:rsid w:val="00976E11"/>
    <w:rsid w:val="0097738D"/>
    <w:rsid w:val="00983E1E"/>
    <w:rsid w:val="00984D95"/>
    <w:rsid w:val="009860F8"/>
    <w:rsid w:val="00990073"/>
    <w:rsid w:val="00991D04"/>
    <w:rsid w:val="00997BF6"/>
    <w:rsid w:val="009B62E7"/>
    <w:rsid w:val="009C2D90"/>
    <w:rsid w:val="009D4497"/>
    <w:rsid w:val="009D5931"/>
    <w:rsid w:val="009E5174"/>
    <w:rsid w:val="009E5798"/>
    <w:rsid w:val="009F785B"/>
    <w:rsid w:val="00A01B27"/>
    <w:rsid w:val="00A120DC"/>
    <w:rsid w:val="00A15914"/>
    <w:rsid w:val="00A17397"/>
    <w:rsid w:val="00A21F61"/>
    <w:rsid w:val="00A32BF9"/>
    <w:rsid w:val="00A34792"/>
    <w:rsid w:val="00A4184A"/>
    <w:rsid w:val="00A47684"/>
    <w:rsid w:val="00A51CBD"/>
    <w:rsid w:val="00A54364"/>
    <w:rsid w:val="00A61D45"/>
    <w:rsid w:val="00A6590C"/>
    <w:rsid w:val="00A77A4A"/>
    <w:rsid w:val="00AA0DF1"/>
    <w:rsid w:val="00AB37EE"/>
    <w:rsid w:val="00AB50B5"/>
    <w:rsid w:val="00AB5454"/>
    <w:rsid w:val="00AB665B"/>
    <w:rsid w:val="00AB717F"/>
    <w:rsid w:val="00AC64E3"/>
    <w:rsid w:val="00AD1F18"/>
    <w:rsid w:val="00AD25D3"/>
    <w:rsid w:val="00AF37CF"/>
    <w:rsid w:val="00AF4C02"/>
    <w:rsid w:val="00B110BF"/>
    <w:rsid w:val="00B13F4C"/>
    <w:rsid w:val="00B20712"/>
    <w:rsid w:val="00B25AB4"/>
    <w:rsid w:val="00B40082"/>
    <w:rsid w:val="00B42E12"/>
    <w:rsid w:val="00B435BD"/>
    <w:rsid w:val="00B5215F"/>
    <w:rsid w:val="00B550C2"/>
    <w:rsid w:val="00B643D9"/>
    <w:rsid w:val="00B6522D"/>
    <w:rsid w:val="00B66B42"/>
    <w:rsid w:val="00B67698"/>
    <w:rsid w:val="00B80D70"/>
    <w:rsid w:val="00B862A2"/>
    <w:rsid w:val="00B92E3C"/>
    <w:rsid w:val="00B936AC"/>
    <w:rsid w:val="00B960E9"/>
    <w:rsid w:val="00BA6E13"/>
    <w:rsid w:val="00BB34A5"/>
    <w:rsid w:val="00BB61E2"/>
    <w:rsid w:val="00BC623C"/>
    <w:rsid w:val="00BD3BB7"/>
    <w:rsid w:val="00BD7DCA"/>
    <w:rsid w:val="00BE32C5"/>
    <w:rsid w:val="00BE40F8"/>
    <w:rsid w:val="00BF1675"/>
    <w:rsid w:val="00BF54E1"/>
    <w:rsid w:val="00BF782E"/>
    <w:rsid w:val="00C01005"/>
    <w:rsid w:val="00C01A8C"/>
    <w:rsid w:val="00C06B96"/>
    <w:rsid w:val="00C10091"/>
    <w:rsid w:val="00C1279E"/>
    <w:rsid w:val="00C1373C"/>
    <w:rsid w:val="00C13961"/>
    <w:rsid w:val="00C16C84"/>
    <w:rsid w:val="00C20B57"/>
    <w:rsid w:val="00C257F2"/>
    <w:rsid w:val="00C332AE"/>
    <w:rsid w:val="00C42581"/>
    <w:rsid w:val="00C45451"/>
    <w:rsid w:val="00C464BB"/>
    <w:rsid w:val="00C526BF"/>
    <w:rsid w:val="00C527A0"/>
    <w:rsid w:val="00C557C1"/>
    <w:rsid w:val="00C56BD4"/>
    <w:rsid w:val="00C57CD1"/>
    <w:rsid w:val="00C6303F"/>
    <w:rsid w:val="00C751CA"/>
    <w:rsid w:val="00C81815"/>
    <w:rsid w:val="00C839EA"/>
    <w:rsid w:val="00C85A52"/>
    <w:rsid w:val="00C8701C"/>
    <w:rsid w:val="00C8706F"/>
    <w:rsid w:val="00C92192"/>
    <w:rsid w:val="00C9329A"/>
    <w:rsid w:val="00C9498E"/>
    <w:rsid w:val="00C968D8"/>
    <w:rsid w:val="00CA2C2B"/>
    <w:rsid w:val="00CC2ED5"/>
    <w:rsid w:val="00CD2DD4"/>
    <w:rsid w:val="00CE20A0"/>
    <w:rsid w:val="00CE2DB1"/>
    <w:rsid w:val="00D017C3"/>
    <w:rsid w:val="00D01FC2"/>
    <w:rsid w:val="00D055A8"/>
    <w:rsid w:val="00D10155"/>
    <w:rsid w:val="00D107A0"/>
    <w:rsid w:val="00D2270B"/>
    <w:rsid w:val="00D270CF"/>
    <w:rsid w:val="00D275DE"/>
    <w:rsid w:val="00D6196F"/>
    <w:rsid w:val="00D64160"/>
    <w:rsid w:val="00D70C1F"/>
    <w:rsid w:val="00D71B64"/>
    <w:rsid w:val="00D73B44"/>
    <w:rsid w:val="00D8158A"/>
    <w:rsid w:val="00DA056A"/>
    <w:rsid w:val="00DA161F"/>
    <w:rsid w:val="00DB1B29"/>
    <w:rsid w:val="00DB21F4"/>
    <w:rsid w:val="00DC353D"/>
    <w:rsid w:val="00DD0730"/>
    <w:rsid w:val="00DD0F93"/>
    <w:rsid w:val="00DD5C4E"/>
    <w:rsid w:val="00DE4883"/>
    <w:rsid w:val="00DE5BFE"/>
    <w:rsid w:val="00DE6CDD"/>
    <w:rsid w:val="00DF2C48"/>
    <w:rsid w:val="00DF6A4A"/>
    <w:rsid w:val="00DF7A1F"/>
    <w:rsid w:val="00E04D2A"/>
    <w:rsid w:val="00E06C6F"/>
    <w:rsid w:val="00E12178"/>
    <w:rsid w:val="00E1483F"/>
    <w:rsid w:val="00E2199D"/>
    <w:rsid w:val="00E21B11"/>
    <w:rsid w:val="00E30172"/>
    <w:rsid w:val="00E32287"/>
    <w:rsid w:val="00E51C08"/>
    <w:rsid w:val="00E52B07"/>
    <w:rsid w:val="00E52CA5"/>
    <w:rsid w:val="00E82C45"/>
    <w:rsid w:val="00E85F3C"/>
    <w:rsid w:val="00E87CE6"/>
    <w:rsid w:val="00E96828"/>
    <w:rsid w:val="00EB4A64"/>
    <w:rsid w:val="00ED26E4"/>
    <w:rsid w:val="00ED6024"/>
    <w:rsid w:val="00EE6469"/>
    <w:rsid w:val="00EF0723"/>
    <w:rsid w:val="00EF14BF"/>
    <w:rsid w:val="00EF582F"/>
    <w:rsid w:val="00F02165"/>
    <w:rsid w:val="00F034C0"/>
    <w:rsid w:val="00F051D0"/>
    <w:rsid w:val="00F07635"/>
    <w:rsid w:val="00F10462"/>
    <w:rsid w:val="00F159B6"/>
    <w:rsid w:val="00F17B2F"/>
    <w:rsid w:val="00F27ADC"/>
    <w:rsid w:val="00F34241"/>
    <w:rsid w:val="00F350E7"/>
    <w:rsid w:val="00F353D6"/>
    <w:rsid w:val="00F47A5D"/>
    <w:rsid w:val="00F542AF"/>
    <w:rsid w:val="00F61261"/>
    <w:rsid w:val="00F62EB5"/>
    <w:rsid w:val="00F700E3"/>
    <w:rsid w:val="00F80797"/>
    <w:rsid w:val="00F8291A"/>
    <w:rsid w:val="00F85124"/>
    <w:rsid w:val="00F95CF3"/>
    <w:rsid w:val="00FA2199"/>
    <w:rsid w:val="00FA3CAB"/>
    <w:rsid w:val="00FA595E"/>
    <w:rsid w:val="00FA5A98"/>
    <w:rsid w:val="00FB1AE1"/>
    <w:rsid w:val="00FB4272"/>
    <w:rsid w:val="00FC02F8"/>
    <w:rsid w:val="00FC25B7"/>
    <w:rsid w:val="00FC7737"/>
    <w:rsid w:val="00FD073C"/>
    <w:rsid w:val="00FD2B71"/>
    <w:rsid w:val="00FD6391"/>
    <w:rsid w:val="00FD697D"/>
    <w:rsid w:val="00FE698F"/>
    <w:rsid w:val="00FE7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FEAF"/>
  <w15:docId w15:val="{F94C8138-B541-44C1-9DC9-5D189D78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2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2461"/>
    <w:pPr>
      <w:ind w:left="720"/>
      <w:contextualSpacing/>
    </w:pPr>
  </w:style>
  <w:style w:type="character" w:styleId="a4">
    <w:name w:val="Hyperlink"/>
    <w:basedOn w:val="a0"/>
    <w:uiPriority w:val="99"/>
    <w:unhideWhenUsed/>
    <w:rsid w:val="00FA3CAB"/>
    <w:rPr>
      <w:color w:val="0563C1" w:themeColor="hyperlink"/>
      <w:u w:val="single"/>
    </w:rPr>
  </w:style>
  <w:style w:type="table" w:styleId="a5">
    <w:name w:val="Table Grid"/>
    <w:basedOn w:val="a1"/>
    <w:uiPriority w:val="39"/>
    <w:rsid w:val="00E3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301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30172"/>
  </w:style>
  <w:style w:type="paragraph" w:styleId="a8">
    <w:name w:val="footer"/>
    <w:basedOn w:val="a"/>
    <w:link w:val="a9"/>
    <w:uiPriority w:val="99"/>
    <w:unhideWhenUsed/>
    <w:rsid w:val="00E301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30172"/>
  </w:style>
  <w:style w:type="paragraph" w:styleId="aa">
    <w:name w:val="Body Text"/>
    <w:basedOn w:val="a"/>
    <w:link w:val="ab"/>
    <w:uiPriority w:val="99"/>
    <w:unhideWhenUsed/>
    <w:rsid w:val="00AA0DF1"/>
    <w:pPr>
      <w:spacing w:after="120" w:line="240" w:lineRule="auto"/>
      <w:jc w:val="both"/>
    </w:pPr>
    <w:rPr>
      <w:rFonts w:ascii="Calibri" w:eastAsia="Calibri" w:hAnsi="Calibri" w:cs="Times New Roman"/>
    </w:rPr>
  </w:style>
  <w:style w:type="character" w:customStyle="1" w:styleId="ab">
    <w:name w:val="Основной текст Знак"/>
    <w:basedOn w:val="a0"/>
    <w:link w:val="aa"/>
    <w:uiPriority w:val="99"/>
    <w:rsid w:val="00AA0DF1"/>
    <w:rPr>
      <w:rFonts w:ascii="Calibri" w:eastAsia="Calibri" w:hAnsi="Calibri" w:cs="Times New Roman"/>
    </w:rPr>
  </w:style>
  <w:style w:type="table" w:customStyle="1" w:styleId="TableStyle0">
    <w:name w:val="TableStyle0"/>
    <w:rsid w:val="007B45C1"/>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c">
    <w:name w:val="Balloon Text"/>
    <w:basedOn w:val="a"/>
    <w:link w:val="ad"/>
    <w:uiPriority w:val="99"/>
    <w:semiHidden/>
    <w:unhideWhenUsed/>
    <w:rsid w:val="008D20B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D20B5"/>
    <w:rPr>
      <w:rFonts w:ascii="Segoe UI" w:hAnsi="Segoe UI" w:cs="Segoe UI"/>
      <w:sz w:val="18"/>
      <w:szCs w:val="18"/>
    </w:rPr>
  </w:style>
  <w:style w:type="character" w:customStyle="1" w:styleId="js-phone-number">
    <w:name w:val="js-phone-number"/>
    <w:basedOn w:val="a0"/>
    <w:rsid w:val="00E1483F"/>
  </w:style>
  <w:style w:type="character" w:styleId="ae">
    <w:name w:val="Strong"/>
    <w:basedOn w:val="a0"/>
    <w:uiPriority w:val="22"/>
    <w:qFormat/>
    <w:rsid w:val="00E1483F"/>
    <w:rPr>
      <w:b/>
      <w:bCs/>
    </w:rPr>
  </w:style>
  <w:style w:type="character" w:customStyle="1" w:styleId="fontstyle01">
    <w:name w:val="fontstyle01"/>
    <w:basedOn w:val="a0"/>
    <w:rsid w:val="001A10A9"/>
    <w:rPr>
      <w:rFonts w:ascii="Arial" w:hAnsi="Arial" w:cs="Arial" w:hint="default"/>
      <w:b w:val="0"/>
      <w:bCs w:val="0"/>
      <w:i w:val="0"/>
      <w:iCs w:val="0"/>
      <w:color w:val="000000"/>
      <w:sz w:val="20"/>
      <w:szCs w:val="20"/>
    </w:rPr>
  </w:style>
  <w:style w:type="paragraph" w:styleId="af">
    <w:name w:val="annotation text"/>
    <w:basedOn w:val="a"/>
    <w:link w:val="af0"/>
    <w:uiPriority w:val="99"/>
    <w:semiHidden/>
    <w:unhideWhenUsed/>
    <w:rsid w:val="003023B2"/>
    <w:pPr>
      <w:spacing w:line="240" w:lineRule="auto"/>
    </w:pPr>
    <w:rPr>
      <w:sz w:val="20"/>
      <w:szCs w:val="20"/>
    </w:rPr>
  </w:style>
  <w:style w:type="character" w:customStyle="1" w:styleId="af0">
    <w:name w:val="Текст примечания Знак"/>
    <w:basedOn w:val="a0"/>
    <w:link w:val="af"/>
    <w:uiPriority w:val="99"/>
    <w:semiHidden/>
    <w:rsid w:val="003023B2"/>
    <w:rPr>
      <w:sz w:val="20"/>
      <w:szCs w:val="20"/>
    </w:rPr>
  </w:style>
  <w:style w:type="character" w:styleId="af1">
    <w:name w:val="annotation reference"/>
    <w:basedOn w:val="a0"/>
    <w:uiPriority w:val="99"/>
    <w:semiHidden/>
    <w:unhideWhenUsed/>
    <w:rsid w:val="003023B2"/>
    <w:rPr>
      <w:sz w:val="16"/>
      <w:szCs w:val="16"/>
    </w:rPr>
  </w:style>
  <w:style w:type="character" w:customStyle="1" w:styleId="1">
    <w:name w:val="Неразрешенное упоминание1"/>
    <w:basedOn w:val="a0"/>
    <w:uiPriority w:val="99"/>
    <w:semiHidden/>
    <w:unhideWhenUsed/>
    <w:rsid w:val="00E52CA5"/>
    <w:rPr>
      <w:color w:val="605E5C"/>
      <w:shd w:val="clear" w:color="auto" w:fill="E1DFDD"/>
    </w:rPr>
  </w:style>
  <w:style w:type="paragraph" w:styleId="af2">
    <w:name w:val="annotation subject"/>
    <w:basedOn w:val="af"/>
    <w:next w:val="af"/>
    <w:link w:val="af3"/>
    <w:uiPriority w:val="99"/>
    <w:semiHidden/>
    <w:unhideWhenUsed/>
    <w:rsid w:val="00A15914"/>
    <w:rPr>
      <w:b/>
      <w:bCs/>
    </w:rPr>
  </w:style>
  <w:style w:type="character" w:customStyle="1" w:styleId="af3">
    <w:name w:val="Тема примечания Знак"/>
    <w:basedOn w:val="af0"/>
    <w:link w:val="af2"/>
    <w:uiPriority w:val="99"/>
    <w:semiHidden/>
    <w:rsid w:val="00A15914"/>
    <w:rPr>
      <w:b/>
      <w:bCs/>
      <w:sz w:val="20"/>
      <w:szCs w:val="20"/>
    </w:rPr>
  </w:style>
  <w:style w:type="character" w:customStyle="1" w:styleId="2">
    <w:name w:val="Неразрешенное упоминание2"/>
    <w:basedOn w:val="a0"/>
    <w:uiPriority w:val="99"/>
    <w:semiHidden/>
    <w:unhideWhenUsed/>
    <w:rsid w:val="00656A17"/>
    <w:rPr>
      <w:color w:val="605E5C"/>
      <w:shd w:val="clear" w:color="auto" w:fill="E1DFDD"/>
    </w:rPr>
  </w:style>
  <w:style w:type="character" w:styleId="af4">
    <w:name w:val="FollowedHyperlink"/>
    <w:basedOn w:val="a0"/>
    <w:uiPriority w:val="99"/>
    <w:semiHidden/>
    <w:unhideWhenUsed/>
    <w:rsid w:val="00C137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19968">
      <w:bodyDiv w:val="1"/>
      <w:marLeft w:val="0"/>
      <w:marRight w:val="0"/>
      <w:marTop w:val="0"/>
      <w:marBottom w:val="0"/>
      <w:divBdr>
        <w:top w:val="none" w:sz="0" w:space="0" w:color="auto"/>
        <w:left w:val="none" w:sz="0" w:space="0" w:color="auto"/>
        <w:bottom w:val="none" w:sz="0" w:space="0" w:color="auto"/>
        <w:right w:val="none" w:sz="0" w:space="0" w:color="auto"/>
      </w:divBdr>
    </w:div>
    <w:div w:id="591739816">
      <w:bodyDiv w:val="1"/>
      <w:marLeft w:val="0"/>
      <w:marRight w:val="0"/>
      <w:marTop w:val="0"/>
      <w:marBottom w:val="0"/>
      <w:divBdr>
        <w:top w:val="none" w:sz="0" w:space="0" w:color="auto"/>
        <w:left w:val="none" w:sz="0" w:space="0" w:color="auto"/>
        <w:bottom w:val="none" w:sz="0" w:space="0" w:color="auto"/>
        <w:right w:val="none" w:sz="0" w:space="0" w:color="auto"/>
      </w:divBdr>
    </w:div>
    <w:div w:id="1026372052">
      <w:bodyDiv w:val="1"/>
      <w:marLeft w:val="0"/>
      <w:marRight w:val="0"/>
      <w:marTop w:val="0"/>
      <w:marBottom w:val="0"/>
      <w:divBdr>
        <w:top w:val="none" w:sz="0" w:space="0" w:color="auto"/>
        <w:left w:val="none" w:sz="0" w:space="0" w:color="auto"/>
        <w:bottom w:val="none" w:sz="0" w:space="0" w:color="auto"/>
        <w:right w:val="none" w:sz="0" w:space="0" w:color="auto"/>
      </w:divBdr>
    </w:div>
    <w:div w:id="1202286908">
      <w:bodyDiv w:val="1"/>
      <w:marLeft w:val="0"/>
      <w:marRight w:val="0"/>
      <w:marTop w:val="0"/>
      <w:marBottom w:val="0"/>
      <w:divBdr>
        <w:top w:val="none" w:sz="0" w:space="0" w:color="auto"/>
        <w:left w:val="none" w:sz="0" w:space="0" w:color="auto"/>
        <w:bottom w:val="none" w:sz="0" w:space="0" w:color="auto"/>
        <w:right w:val="none" w:sz="0" w:space="0" w:color="auto"/>
      </w:divBdr>
    </w:div>
    <w:div w:id="132763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55BE6-E33B-40A5-9EC5-D16E6A8F8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4799</Words>
  <Characters>27356</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NURSULTAN BAIMBETOV</cp:lastModifiedBy>
  <cp:revision>3</cp:revision>
  <cp:lastPrinted>2020-09-17T06:34:00Z</cp:lastPrinted>
  <dcterms:created xsi:type="dcterms:W3CDTF">2025-07-15T05:34:00Z</dcterms:created>
  <dcterms:modified xsi:type="dcterms:W3CDTF">2025-07-15T09:34:00Z</dcterms:modified>
</cp:coreProperties>
</file>